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38.000000000002" w:type="dxa"/>
        <w:jc w:val="left"/>
        <w:tblInd w:w="-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291"/>
        <w:gridCol w:w="1275"/>
        <w:gridCol w:w="2268"/>
        <w:gridCol w:w="3261"/>
        <w:gridCol w:w="1134"/>
        <w:gridCol w:w="1134"/>
        <w:gridCol w:w="1275"/>
        <w:tblGridChange w:id="0">
          <w:tblGrid>
            <w:gridCol w:w="3291"/>
            <w:gridCol w:w="1275"/>
            <w:gridCol w:w="2268"/>
            <w:gridCol w:w="3261"/>
            <w:gridCol w:w="1134"/>
            <w:gridCol w:w="1134"/>
            <w:gridCol w:w="1275"/>
          </w:tblGrid>
        </w:tblGridChange>
      </w:tblGrid>
      <w:tr>
        <w:trPr>
          <w:cantSplit w:val="1"/>
          <w:trHeight w:val="507" w:hRule="atLeast"/>
          <w:tblHeader w:val="1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RELAÇÃO DE MEMBROS E SERVIDORES QUE SE ENCONTRAM AFASTADOS PARA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EXERCÍCIO DE FUNÇÕES EM OUTROS ÓRGÃOS DA ADMINISTRAÇÃO PÚBLICA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Lines w:val="1"/>
              <w:widowControl w:val="0"/>
              <w:rPr>
                <w:rFonts w:ascii="Arial" w:cs="Arial" w:eastAsia="Arial" w:hAnsi="Arial"/>
                <w:highlight w:val="yellow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UNIDADE: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SGP/COGEF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Lines w:val="1"/>
              <w:widowControl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DATA DE REFERÊNCIA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31/08/2023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Lines w:val="1"/>
              <w:widowControl w:val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DATA DE PUBLICAÇÃO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12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/09/2023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7" w:hRule="atLeast"/>
          <w:tblHeader w:val="1"/>
        </w:trP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SERVIDOR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MATRÍCULA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CARGO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TIPO DE AFASTAMENTO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SITUAÇÃO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MOTIVO</w:t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ÓRGÃO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GIOVANNI OLSSON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JUIZ TITULAR DE VARA DO TRABALHO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CEDÊNCIA PARA ÓRGÃO EXTERNO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CONSELHEIRO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CNJ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TAIGUER LUCIA DUARTE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7032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ANALISTA JUDICIÁRIO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CEDÊNCIA PARA ÓRGÃO EXTERNO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ATIVA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FUNÇÃO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TRT04</w:t>
            </w:r>
          </w:p>
        </w:tc>
      </w:tr>
    </w:tbl>
    <w:p w:rsidR="00000000" w:rsidDel="00000000" w:rsidP="00000000" w:rsidRDefault="00000000" w:rsidRPr="00000000" w14:paraId="00000025">
      <w:pPr>
        <w:keepLines w:val="1"/>
        <w:widowControl w:val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2" w:w="15842" w:orient="landscape"/>
      <w:pgMar w:bottom="1701" w:top="1701" w:left="1134" w:right="1418" w:header="426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  <w:drawing>
        <wp:inline distB="0" distT="0" distL="114300" distR="114300">
          <wp:extent cx="755015" cy="821055"/>
          <wp:effectExtent b="0" l="0" r="0" t="0"/>
          <wp:docPr id="102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015" cy="8210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jc w:val="center"/>
      <w:rPr>
        <w:rFonts w:ascii="Arial" w:cs="Arial" w:eastAsia="Arial" w:hAnsi="Arial"/>
        <w:sz w:val="16"/>
        <w:szCs w:val="16"/>
        <w:highlight w:val="white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vertAlign w:val="baseline"/>
        <w:rtl w:val="0"/>
      </w:rPr>
      <w:br w:type="textWrapping"/>
      <w:t xml:space="preserve">PODER JUDICIÁRIO</w:t>
      <w:br w:type="textWrapping"/>
      <w:t xml:space="preserve">JUSTIÇA DO TRABALHO</w:t>
      <w:br w:type="textWrapping"/>
      <w:t xml:space="preserve">TRIBUNAL REGIONAL DO TRABALHO DA 12ª REGIÃO – SANTA CATARINA</w:t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pt-BR" w:val="und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pt-BR" w:val="und"/>
    </w:rPr>
  </w:style>
  <w:style w:type="paragraph" w:styleId="Padrão">
    <w:name w:val="Padrão"/>
    <w:next w:val="Padrão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pt-BR" w:val="und"/>
    </w:rPr>
  </w:style>
  <w:style w:type="paragraph" w:styleId="Conteúdodetabela">
    <w:name w:val="Conteúdo de tabela"/>
    <w:basedOn w:val="Padrão"/>
    <w:next w:val="Conteúdodetabela"/>
    <w:autoRedefine w:val="0"/>
    <w:hidden w:val="0"/>
    <w:qFormat w:val="0"/>
    <w:pPr>
      <w:widowControl w:val="1"/>
      <w:suppressLineNumbers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widowControl w:val="1"/>
      <w:suppressLineNumbers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J35KHOHGYPkrybu2xjFQdievbA==">CgMxLjA4AHIhMWhwOGV4cHdBS2hwMHJENnk0NTBybHFhTmpIR2c5bjlW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2017-09-04T20:38:00Z</dcterms:created>
  <dc:creator>trt12</dc:creator>
</cp:coreProperties>
</file>