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0641" w14:textId="77777777" w:rsidR="005910C7" w:rsidRDefault="007C5A59">
      <w:r>
        <w:rPr>
          <w:noProof/>
          <w:lang w:val="pt-BR"/>
        </w:rPr>
        <w:drawing>
          <wp:anchor distT="114300" distB="114300" distL="114300" distR="114300" simplePos="0" relativeHeight="251658240" behindDoc="0" locked="0" layoutInCell="1" hidden="0" allowOverlap="1" wp14:anchorId="3795A037" wp14:editId="0230294A">
            <wp:simplePos x="0" y="0"/>
            <wp:positionH relativeFrom="column">
              <wp:posOffset>1128712</wp:posOffset>
            </wp:positionH>
            <wp:positionV relativeFrom="paragraph">
              <wp:posOffset>114300</wp:posOffset>
            </wp:positionV>
            <wp:extent cx="3939858" cy="909198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9858" cy="909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87B62A" w14:textId="77777777" w:rsidR="005910C7" w:rsidRDefault="005910C7"/>
    <w:p w14:paraId="39645F32" w14:textId="77777777" w:rsidR="005910C7" w:rsidRDefault="005910C7"/>
    <w:p w14:paraId="5AA4D741" w14:textId="77777777" w:rsidR="005910C7" w:rsidRDefault="005910C7"/>
    <w:p w14:paraId="00E2CD81" w14:textId="77777777" w:rsidR="005910C7" w:rsidRDefault="005910C7"/>
    <w:p w14:paraId="17F28F21" w14:textId="77777777" w:rsidR="005910C7" w:rsidRDefault="005910C7"/>
    <w:p w14:paraId="4F69A07B" w14:textId="77777777" w:rsidR="005910C7" w:rsidRDefault="005910C7"/>
    <w:p w14:paraId="223E7C91" w14:textId="77777777" w:rsidR="005910C7" w:rsidRDefault="005910C7"/>
    <w:p w14:paraId="523D9BCB" w14:textId="77777777" w:rsidR="005910C7" w:rsidRDefault="005910C7"/>
    <w:p w14:paraId="208EA1C6" w14:textId="77777777" w:rsidR="005910C7" w:rsidRDefault="005910C7"/>
    <w:p w14:paraId="1AE0F968" w14:textId="77777777" w:rsidR="005910C7" w:rsidRDefault="005910C7">
      <w:pPr>
        <w:jc w:val="center"/>
        <w:rPr>
          <w:color w:val="0B5394"/>
          <w:sz w:val="58"/>
          <w:szCs w:val="58"/>
        </w:rPr>
      </w:pPr>
    </w:p>
    <w:p w14:paraId="43CCC167" w14:textId="77777777" w:rsidR="005910C7" w:rsidRDefault="005910C7">
      <w:pPr>
        <w:jc w:val="center"/>
        <w:rPr>
          <w:color w:val="0B5394"/>
          <w:sz w:val="58"/>
          <w:szCs w:val="58"/>
        </w:rPr>
      </w:pPr>
    </w:p>
    <w:p w14:paraId="21247638" w14:textId="77777777" w:rsidR="005910C7" w:rsidRDefault="007C5A59">
      <w:pPr>
        <w:ind w:left="-425"/>
        <w:jc w:val="center"/>
        <w:rPr>
          <w:color w:val="0B5394"/>
          <w:sz w:val="58"/>
          <w:szCs w:val="58"/>
        </w:rPr>
      </w:pPr>
      <w:r>
        <w:rPr>
          <w:color w:val="0B5394"/>
          <w:sz w:val="58"/>
          <w:szCs w:val="58"/>
        </w:rPr>
        <w:t>PLANO ESTRATÉGICO</w:t>
      </w:r>
    </w:p>
    <w:p w14:paraId="0ED8081B" w14:textId="77777777" w:rsidR="005910C7" w:rsidRDefault="007C5A59">
      <w:pPr>
        <w:ind w:left="-425"/>
        <w:jc w:val="center"/>
        <w:rPr>
          <w:color w:val="0B5394"/>
          <w:sz w:val="58"/>
          <w:szCs w:val="58"/>
        </w:rPr>
      </w:pPr>
      <w:r>
        <w:rPr>
          <w:color w:val="0B5394"/>
          <w:sz w:val="58"/>
          <w:szCs w:val="58"/>
        </w:rPr>
        <w:t>2021-2026</w:t>
      </w:r>
    </w:p>
    <w:p w14:paraId="10BBAB69" w14:textId="77777777" w:rsidR="005910C7" w:rsidRDefault="005910C7"/>
    <w:p w14:paraId="0AAB8615" w14:textId="77777777" w:rsidR="005910C7" w:rsidRDefault="007C5A59">
      <w:r>
        <w:rPr>
          <w:noProof/>
          <w:lang w:val="pt-BR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0CAC9E0E" wp14:editId="55382BF8">
                <wp:simplePos x="0" y="0"/>
                <wp:positionH relativeFrom="column">
                  <wp:posOffset>-394970</wp:posOffset>
                </wp:positionH>
                <wp:positionV relativeFrom="paragraph">
                  <wp:posOffset>4060825</wp:posOffset>
                </wp:positionV>
                <wp:extent cx="6915150" cy="449580"/>
                <wp:effectExtent l="0" t="0" r="0" b="0"/>
                <wp:wrapSquare wrapText="bothSides" distT="114300" distB="11430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495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AB208" w14:textId="428588CB" w:rsidR="005910C7" w:rsidRDefault="007C5A59">
                            <w:pPr>
                              <w:jc w:val="center"/>
                              <w:rPr>
                                <w:color w:val="1F497D" w:themeColor="text2"/>
                                <w:sz w:val="21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pt-BR"/>
                              </w:rPr>
                              <w:t xml:space="preserve">Versão </w:t>
                            </w:r>
                            <w:r w:rsidR="00676FCD">
                              <w:rPr>
                                <w:color w:val="1F497D" w:themeColor="text2"/>
                                <w:sz w:val="21"/>
                                <w:szCs w:val="21"/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color w:val="1F497D" w:themeColor="text2"/>
                                <w:sz w:val="21"/>
                                <w:szCs w:val="21"/>
                                <w:lang w:val="pt-BR"/>
                              </w:rPr>
                              <w:t xml:space="preserve"> - set/202</w:t>
                            </w:r>
                            <w:r w:rsidR="00676FCD">
                              <w:rPr>
                                <w:color w:val="1F497D" w:themeColor="text2"/>
                                <w:sz w:val="21"/>
                                <w:szCs w:val="21"/>
                                <w:lang w:val="pt-BR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9E0E" id="Retângulo 1" o:spid="_x0000_s1026" style="position:absolute;left:0;text-align:left;margin-left:-31.1pt;margin-top:319.75pt;width:544.5pt;height:35.4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" filled="f" strok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BAB208" w14:textId="428588CB" w:rsidR="005910C7" w:rsidRDefault="007C5A59">
                      <w:pPr>
                        <w:jc w:val="center"/>
                        <w:rPr>
                          <w:color w:val="1F497D" w:themeColor="text2"/>
                          <w:sz w:val="21"/>
                          <w:szCs w:val="21"/>
                          <w:lang w:val="pt-BR"/>
                        </w:rPr>
                      </w:pPr>
                      <w:r>
                        <w:rPr>
                          <w:color w:val="1F497D" w:themeColor="text2"/>
                          <w:sz w:val="21"/>
                          <w:szCs w:val="21"/>
                          <w:lang w:val="pt-BR"/>
                        </w:rPr>
                        <w:t xml:space="preserve">Versão </w:t>
                      </w:r>
                      <w:r w:rsidR="00676FCD">
                        <w:rPr>
                          <w:color w:val="1F497D" w:themeColor="text2"/>
                          <w:sz w:val="21"/>
                          <w:szCs w:val="21"/>
                          <w:lang w:val="pt-BR"/>
                        </w:rPr>
                        <w:t>4</w:t>
                      </w:r>
                      <w:r>
                        <w:rPr>
                          <w:color w:val="1F497D" w:themeColor="text2"/>
                          <w:sz w:val="21"/>
                          <w:szCs w:val="21"/>
                          <w:lang w:val="pt-BR"/>
                        </w:rPr>
                        <w:t xml:space="preserve"> - set/202</w:t>
                      </w:r>
                      <w:r w:rsidR="00676FCD">
                        <w:rPr>
                          <w:color w:val="1F497D" w:themeColor="text2"/>
                          <w:sz w:val="21"/>
                          <w:szCs w:val="21"/>
                          <w:lang w:val="pt-BR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 w14:paraId="71438A2D" w14:textId="77777777" w:rsidR="005910C7" w:rsidRDefault="007C5A59">
      <w:pPr>
        <w:pStyle w:val="Ttulo2"/>
        <w:jc w:val="center"/>
      </w:pPr>
      <w:bookmarkStart w:id="0" w:name="_gjdgxs" w:colFirst="0" w:colLast="0"/>
      <w:bookmarkStart w:id="1" w:name="_Toc71621960"/>
      <w:bookmarkStart w:id="2" w:name="_Toc81306384"/>
      <w:bookmarkStart w:id="3" w:name="_Toc114151447"/>
      <w:bookmarkEnd w:id="0"/>
      <w:r>
        <w:lastRenderedPageBreak/>
        <w:t>CONTROLE DE VERSÕES</w:t>
      </w:r>
      <w:bookmarkEnd w:id="1"/>
      <w:bookmarkEnd w:id="2"/>
      <w:bookmarkEnd w:id="3"/>
    </w:p>
    <w:p w14:paraId="4718C32E" w14:textId="77777777" w:rsidR="005910C7" w:rsidRDefault="005910C7"/>
    <w:tbl>
      <w:tblPr>
        <w:tblStyle w:val="a"/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7087"/>
        <w:gridCol w:w="2126"/>
      </w:tblGrid>
      <w:tr w:rsidR="005910C7" w14:paraId="1B1EE472" w14:textId="77777777">
        <w:tc>
          <w:tcPr>
            <w:tcW w:w="1277" w:type="dxa"/>
            <w:shd w:val="clear" w:color="auto" w:fill="auto"/>
          </w:tcPr>
          <w:p w14:paraId="1C0485AB" w14:textId="77777777" w:rsidR="005910C7" w:rsidRDefault="007C5A5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VERSÃO</w:t>
            </w:r>
          </w:p>
        </w:tc>
        <w:tc>
          <w:tcPr>
            <w:tcW w:w="7087" w:type="dxa"/>
            <w:shd w:val="clear" w:color="auto" w:fill="auto"/>
          </w:tcPr>
          <w:p w14:paraId="7488AF4F" w14:textId="77777777" w:rsidR="005910C7" w:rsidRDefault="007C5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REVISÃO</w:t>
            </w:r>
          </w:p>
        </w:tc>
        <w:tc>
          <w:tcPr>
            <w:tcW w:w="2126" w:type="dxa"/>
            <w:shd w:val="clear" w:color="auto" w:fill="auto"/>
          </w:tcPr>
          <w:p w14:paraId="3ABA60C3" w14:textId="77777777" w:rsidR="005910C7" w:rsidRDefault="007C5A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APROVAÇÃO</w:t>
            </w:r>
          </w:p>
        </w:tc>
      </w:tr>
      <w:tr w:rsidR="005910C7" w14:paraId="1798BFDF" w14:textId="77777777">
        <w:tc>
          <w:tcPr>
            <w:tcW w:w="1277" w:type="dxa"/>
            <w:shd w:val="clear" w:color="auto" w:fill="auto"/>
            <w:vAlign w:val="center"/>
          </w:tcPr>
          <w:p w14:paraId="0B2EA775" w14:textId="77777777" w:rsidR="005910C7" w:rsidRDefault="007C5A59">
            <w:pPr>
              <w:ind w:left="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DAF645" w14:textId="77777777" w:rsidR="005910C7" w:rsidRDefault="007C5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Versão inicial do Plano Estratégico Institucional - PEI</w:t>
            </w:r>
          </w:p>
        </w:tc>
        <w:tc>
          <w:tcPr>
            <w:tcW w:w="2126" w:type="dxa"/>
            <w:shd w:val="clear" w:color="auto" w:fill="auto"/>
          </w:tcPr>
          <w:p w14:paraId="46266279" w14:textId="77777777" w:rsidR="005910C7" w:rsidRDefault="007C5A59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Tribunal </w:t>
            </w:r>
            <w:r>
              <w:rPr>
                <w:bCs/>
                <w:sz w:val="20"/>
                <w:szCs w:val="20"/>
              </w:rPr>
              <w:t>Pleno</w:t>
            </w:r>
          </w:p>
          <w:p w14:paraId="499C98A5" w14:textId="77777777" w:rsidR="005910C7" w:rsidRDefault="007C5A59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Mai/2021</w:t>
            </w:r>
          </w:p>
        </w:tc>
      </w:tr>
      <w:tr w:rsidR="005910C7" w14:paraId="3D9F360A" w14:textId="77777777">
        <w:tc>
          <w:tcPr>
            <w:tcW w:w="1277" w:type="dxa"/>
            <w:shd w:val="clear" w:color="auto" w:fill="auto"/>
            <w:vAlign w:val="center"/>
          </w:tcPr>
          <w:p w14:paraId="5A057DE4" w14:textId="77777777" w:rsidR="005910C7" w:rsidRDefault="007C5A59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BB704B" w14:textId="77777777" w:rsidR="005910C7" w:rsidRDefault="007C5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Inclusão da definição conceitual dos valores</w:t>
            </w:r>
          </w:p>
          <w:p w14:paraId="74CFA643" w14:textId="77777777" w:rsidR="005910C7" w:rsidRDefault="007C5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Inclusão de responsáveis pelos Objetivos Estratégicos</w:t>
            </w:r>
          </w:p>
          <w:p w14:paraId="5D2A614F" w14:textId="77777777" w:rsidR="005910C7" w:rsidRDefault="007C5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Alteração da descrição do Objetivo Estratégico de Aprimorar a Gestão de Pessoas para maior alinhamento à Resolução CNJ 351/2020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E3EF0A" w14:textId="77777777" w:rsidR="005910C7" w:rsidRDefault="007C5A59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3º </w:t>
            </w:r>
            <w:r>
              <w:rPr>
                <w:bCs/>
                <w:sz w:val="20"/>
                <w:szCs w:val="20"/>
              </w:rPr>
              <w:t>RAE 2021</w:t>
            </w:r>
          </w:p>
          <w:p w14:paraId="6C561637" w14:textId="77777777" w:rsidR="005910C7" w:rsidRDefault="007C5A59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Ago/21</w:t>
            </w:r>
          </w:p>
        </w:tc>
      </w:tr>
      <w:tr w:rsidR="005910C7" w14:paraId="06CA9990" w14:textId="77777777">
        <w:tc>
          <w:tcPr>
            <w:tcW w:w="1277" w:type="dxa"/>
            <w:shd w:val="clear" w:color="auto" w:fill="auto"/>
            <w:vAlign w:val="center"/>
          </w:tcPr>
          <w:p w14:paraId="1FE8F36E" w14:textId="77777777" w:rsidR="005910C7" w:rsidRDefault="007C5A59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CF759D" w14:textId="77777777" w:rsidR="005910C7" w:rsidRDefault="007C5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Atualiza lista de indicadores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DFD9C9" w14:textId="77777777" w:rsidR="005910C7" w:rsidRDefault="007C5A59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4ª RAE 2021, 1ª RAE 2022 e Resolução CSJT 340/2022</w:t>
            </w:r>
          </w:p>
          <w:p w14:paraId="69B2AE03" w14:textId="77777777" w:rsidR="005910C7" w:rsidRDefault="007C5A59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Set/2022</w:t>
            </w:r>
          </w:p>
        </w:tc>
      </w:tr>
      <w:tr w:rsidR="00676FCD" w14:paraId="309160E7" w14:textId="77777777">
        <w:tc>
          <w:tcPr>
            <w:tcW w:w="1277" w:type="dxa"/>
            <w:shd w:val="clear" w:color="auto" w:fill="auto"/>
            <w:vAlign w:val="center"/>
          </w:tcPr>
          <w:p w14:paraId="216EB510" w14:textId="5BBD80A5" w:rsidR="00676FCD" w:rsidRDefault="00676FCD" w:rsidP="00676FCD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24E54E" w14:textId="385D3332" w:rsidR="00676FCD" w:rsidRDefault="00676FCD" w:rsidP="00676F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Atualiza lista de indicadores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1DFC0" w14:textId="10FB5B2C" w:rsidR="00676FCD" w:rsidRDefault="00676FCD" w:rsidP="00676FCD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1ª e 2ª RAE 2023 </w:t>
            </w:r>
          </w:p>
          <w:p w14:paraId="357DA78B" w14:textId="05D7960A" w:rsidR="00676FCD" w:rsidRDefault="00676FCD" w:rsidP="00676FCD">
            <w:pPr>
              <w:ind w:lef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Set/2023</w:t>
            </w:r>
          </w:p>
        </w:tc>
      </w:tr>
    </w:tbl>
    <w:p w14:paraId="2571CF14" w14:textId="77777777" w:rsidR="005910C7" w:rsidRDefault="005910C7"/>
    <w:p w14:paraId="1A21FAB9" w14:textId="77777777" w:rsidR="005910C7" w:rsidRDefault="005910C7">
      <w:pPr>
        <w:pStyle w:val="Ttulo1"/>
        <w:ind w:firstLine="2154"/>
      </w:pPr>
    </w:p>
    <w:p w14:paraId="249C577C" w14:textId="77777777" w:rsidR="005910C7" w:rsidRDefault="005910C7">
      <w:pPr>
        <w:pStyle w:val="Ttulo1"/>
        <w:ind w:left="0" w:right="0"/>
      </w:pPr>
    </w:p>
    <w:p w14:paraId="1CD50671" w14:textId="77777777" w:rsidR="005910C7" w:rsidRDefault="005910C7">
      <w:pPr>
        <w:pStyle w:val="Ttulo1"/>
        <w:ind w:left="0" w:right="0"/>
      </w:pPr>
    </w:p>
    <w:p w14:paraId="3364E116" w14:textId="77777777" w:rsidR="005910C7" w:rsidRDefault="005910C7">
      <w:pPr>
        <w:pStyle w:val="Ttulo1"/>
        <w:ind w:left="0" w:right="0"/>
      </w:pPr>
    </w:p>
    <w:p w14:paraId="401BE022" w14:textId="77777777" w:rsidR="005910C7" w:rsidRDefault="005910C7">
      <w:pPr>
        <w:pStyle w:val="Ttulo1"/>
        <w:ind w:left="0" w:right="0"/>
      </w:pPr>
    </w:p>
    <w:p w14:paraId="08725BB6" w14:textId="77777777" w:rsidR="005910C7" w:rsidRDefault="005910C7">
      <w:pPr>
        <w:pStyle w:val="Ttulo1"/>
        <w:ind w:left="0" w:right="0"/>
      </w:pPr>
    </w:p>
    <w:p w14:paraId="2635030D" w14:textId="77777777" w:rsidR="005910C7" w:rsidRDefault="007C5A59">
      <w:pPr>
        <w:rPr>
          <w:b/>
          <w:color w:val="1F497D"/>
          <w:sz w:val="36"/>
          <w:szCs w:val="36"/>
        </w:rPr>
      </w:pPr>
      <w:r>
        <w:br w:type="page"/>
      </w:r>
    </w:p>
    <w:p w14:paraId="4A7E361E" w14:textId="77777777" w:rsidR="005910C7" w:rsidRDefault="007C5A59">
      <w:pPr>
        <w:pStyle w:val="Ttulo2"/>
        <w:jc w:val="center"/>
      </w:pPr>
      <w:bookmarkStart w:id="4" w:name="_30j0zll" w:colFirst="0" w:colLast="0"/>
      <w:bookmarkStart w:id="5" w:name="_1fob9te" w:colFirst="0" w:colLast="0"/>
      <w:bookmarkStart w:id="6" w:name="_3znysh7" w:colFirst="0" w:colLast="0"/>
      <w:bookmarkStart w:id="7" w:name="_Toc71621962"/>
      <w:bookmarkStart w:id="8" w:name="_Toc81306386"/>
      <w:bookmarkStart w:id="9" w:name="_Toc114151449"/>
      <w:bookmarkEnd w:id="4"/>
      <w:bookmarkEnd w:id="5"/>
      <w:bookmarkEnd w:id="6"/>
      <w:r>
        <w:lastRenderedPageBreak/>
        <w:t>SUMÁRIO</w:t>
      </w:r>
      <w:bookmarkEnd w:id="7"/>
      <w:bookmarkEnd w:id="8"/>
      <w:bookmarkEnd w:id="9"/>
    </w:p>
    <w:p w14:paraId="66EEED38" w14:textId="77777777" w:rsidR="005910C7" w:rsidRDefault="005910C7"/>
    <w:sdt>
      <w:sdtPr>
        <w:id w:val="-534036969"/>
        <w:docPartObj>
          <w:docPartGallery w:val="Table of Contents"/>
          <w:docPartUnique/>
        </w:docPartObj>
      </w:sdtPr>
      <w:sdtEndPr/>
      <w:sdtContent>
        <w:p w14:paraId="770F72C1" w14:textId="77777777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26B24828" w14:textId="1B5D0206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0" w:history="1">
            <w:r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6EBB1" w14:textId="09ED3821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1" w:history="1">
            <w:r>
              <w:rPr>
                <w:rStyle w:val="Hyperlink"/>
                <w:noProof/>
              </w:rPr>
              <w:t>RESPONSÁVEIS PELA ELABORAÇÃO DO PLANEJAMENTO ESTRATÉGICO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CB1E0" w14:textId="11A61311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2" w:history="1">
            <w:r>
              <w:rPr>
                <w:rStyle w:val="Hyperlink"/>
                <w:noProof/>
              </w:rPr>
              <w:t>ABRANGÊNCIA E REVISÃO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0D0A4" w14:textId="06F34723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3" w:history="1">
            <w:r>
              <w:rPr>
                <w:rStyle w:val="Hyperlink"/>
                <w:noProof/>
              </w:rPr>
              <w:t>ELEMENTOS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0FD92" w14:textId="6B0B5EFE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4" w:history="1">
            <w:r>
              <w:rPr>
                <w:rStyle w:val="Hyperlink"/>
                <w:noProof/>
              </w:rPr>
              <w:t>ANÁLISE ORGANIZACIONAL – AMBIENTE INTERNO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C8348" w14:textId="648317A2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5" w:history="1">
            <w:r>
              <w:rPr>
                <w:rStyle w:val="Hyperlink"/>
                <w:noProof/>
              </w:rPr>
              <w:t>Forças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558AA" w14:textId="14100B03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6" w:history="1">
            <w:r>
              <w:rPr>
                <w:rStyle w:val="Hyperlink"/>
                <w:noProof/>
              </w:rPr>
              <w:t>Fraquezas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</w:instrText>
            </w:r>
            <w:r>
              <w:rPr>
                <w:noProof/>
                <w:webHidden/>
              </w:rPr>
              <w:instrText xml:space="preserve">c114151456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7672C" w14:textId="400CB376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7" w:history="1">
            <w:r>
              <w:rPr>
                <w:rStyle w:val="Hyperlink"/>
                <w:bCs/>
                <w:noProof/>
              </w:rPr>
              <w:t>ANÁLISE ORGANIZACIONAL – AMBIENTE EXTERNO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DCEAA" w14:textId="6F0F239B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8" w:history="1">
            <w:r>
              <w:rPr>
                <w:rStyle w:val="Hyperlink"/>
                <w:noProof/>
              </w:rPr>
              <w:t>Oportunidades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E14C4" w14:textId="5A0131CA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59" w:history="1">
            <w:r>
              <w:rPr>
                <w:rStyle w:val="Hyperlink"/>
                <w:noProof/>
              </w:rPr>
              <w:t>Ameaças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F8834" w14:textId="7BD76BFC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0" w:history="1">
            <w:r>
              <w:rPr>
                <w:rStyle w:val="Hyperlink"/>
                <w:noProof/>
              </w:rPr>
              <w:t>MISSÃO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92D67" w14:textId="51F4B90C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1" w:history="1">
            <w:r>
              <w:rPr>
                <w:rStyle w:val="Hyperlink"/>
                <w:noProof/>
              </w:rPr>
              <w:t>VISÃO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</w:instrText>
            </w:r>
            <w:r>
              <w:rPr>
                <w:noProof/>
                <w:webHidden/>
              </w:rPr>
              <w:instrText xml:space="preserve">151461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F7B4C" w14:textId="178C9BB4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2" w:history="1">
            <w:r>
              <w:rPr>
                <w:rStyle w:val="Hyperlink"/>
                <w:noProof/>
              </w:rPr>
              <w:t>VALORES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9D2E5" w14:textId="3436970C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3" w:history="1">
            <w:r>
              <w:rPr>
                <w:rStyle w:val="Hyperlink"/>
                <w:noProof/>
              </w:rPr>
              <w:t>OBJE</w:t>
            </w:r>
            <w:r>
              <w:rPr>
                <w:rStyle w:val="Hyperlink"/>
                <w:noProof/>
              </w:rPr>
              <w:t>TIVOS ESTRATÉGICOS - OE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C958C" w14:textId="1080E629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4" w:history="1">
            <w:r>
              <w:rPr>
                <w:rStyle w:val="Hyperlink"/>
                <w:noProof/>
              </w:rPr>
              <w:t>PERSPECTIVA SOCIEDADE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020D86" w14:textId="033891AA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5" w:history="1">
            <w:r>
              <w:rPr>
                <w:rStyle w:val="Hyperlink"/>
                <w:noProof/>
              </w:rPr>
              <w:t>OE-01: Fortalecer a comunicação e as parcerias institucionais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CDBC93" w14:textId="56C315BE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6" w:history="1">
            <w:r>
              <w:rPr>
                <w:rStyle w:val="Hyperlink"/>
                <w:bCs/>
                <w:noProof/>
              </w:rPr>
              <w:t>Líderes do Objetivo: Presidência, Diretor da DIGER e Diretora da SECOM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826A5" w14:textId="59DC3C55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7" w:history="1">
            <w:r>
              <w:rPr>
                <w:rStyle w:val="Hyperlink"/>
                <w:noProof/>
              </w:rPr>
              <w:t>OE-02: Promover o trab</w:t>
            </w:r>
            <w:r>
              <w:rPr>
                <w:rStyle w:val="Hyperlink"/>
                <w:noProof/>
              </w:rPr>
              <w:t>alho decente e a sustentabilidade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F8093" w14:textId="20D179E3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8" w:history="1">
            <w:r>
              <w:rPr>
                <w:rStyle w:val="Hyperlink"/>
                <w:noProof/>
              </w:rPr>
              <w:t>PERSPECTIVA PROCESSOS INTERNOS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74722D" w14:textId="554972B8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69" w:history="1">
            <w:r>
              <w:rPr>
                <w:rStyle w:val="Hyperlink"/>
                <w:noProof/>
              </w:rPr>
              <w:t>OE-03: Garantir a duração razoável do processo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CFC0B" w14:textId="1579C86E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0" w:history="1">
            <w:r>
              <w:rPr>
                <w:rStyle w:val="Hyperlink"/>
                <w:noProof/>
              </w:rPr>
              <w:t>OE-04: Promover a integridade e a transparência em relação aos atos de gestão praticados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E07B6" w14:textId="5A809382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1" w:history="1">
            <w:r>
              <w:rPr>
                <w:rStyle w:val="Hyperlink"/>
                <w:noProof/>
              </w:rPr>
              <w:t>OE-05: Assegurar o tratamento adequado dos conflitos trabalhistas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AC988" w14:textId="4F3DB40E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2" w:history="1">
            <w:r>
              <w:rPr>
                <w:rStyle w:val="Hyperlink"/>
                <w:noProof/>
              </w:rPr>
              <w:t>OE-06:Garantir a efetividade do tratamento das demandas repetitivas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215FC" w14:textId="4B9368D6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3" w:history="1">
            <w:r>
              <w:rPr>
                <w:rStyle w:val="Hyperlink"/>
                <w:noProof/>
              </w:rPr>
              <w:t>OE-07: Fortalecer a governança e a gestão estratégica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</w:instrText>
            </w:r>
            <w:r>
              <w:rPr>
                <w:noProof/>
                <w:webHidden/>
              </w:rPr>
              <w:instrText xml:space="preserve">EREF _Toc114151473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24B80" w14:textId="01E4D744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4" w:history="1">
            <w:r>
              <w:rPr>
                <w:rStyle w:val="Hyperlink"/>
                <w:noProof/>
              </w:rPr>
              <w:t>PERSPECTIVA APRENDIZADO E CRESCIMENTO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74278" w14:textId="35A7866C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5" w:history="1">
            <w:r>
              <w:rPr>
                <w:rStyle w:val="Hyperlink"/>
                <w:noProof/>
              </w:rPr>
              <w:t>OE-08: Aperfeiçoar a gestão orçamentária e financeira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DCEAF" w14:textId="51E03728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6" w:history="1">
            <w:r>
              <w:rPr>
                <w:rStyle w:val="Hyperlink"/>
                <w:noProof/>
              </w:rPr>
              <w:t>OE-09: Aprimorar a gestão de pessoas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EE84B" w14:textId="06440ABB" w:rsidR="005910C7" w:rsidRDefault="007C5A59">
          <w:pPr>
            <w:pStyle w:val="Sumrio3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7" w:history="1">
            <w:r>
              <w:rPr>
                <w:rStyle w:val="Hyperlink"/>
                <w:noProof/>
              </w:rPr>
              <w:t>OE-10: Aprimorar a governança de TIC e a proteção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</w:instrText>
            </w:r>
            <w:r>
              <w:rPr>
                <w:noProof/>
                <w:webHidden/>
              </w:rPr>
              <w:instrText xml:space="preserve">REF _Toc114151477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23B1E" w14:textId="11B67C98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8" w:history="1">
            <w:r>
              <w:rPr>
                <w:rStyle w:val="Hyperlink"/>
                <w:noProof/>
              </w:rPr>
              <w:t>INDICADORES E METAS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2DEBD" w14:textId="003E6600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79" w:history="1">
            <w:r>
              <w:rPr>
                <w:rStyle w:val="Hyperlink"/>
                <w:noProof/>
              </w:rPr>
              <w:t>INICIATIVAS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7F32B" w14:textId="656C13C9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80" w:history="1">
            <w:r>
              <w:rPr>
                <w:rStyle w:val="Hyperlink"/>
                <w:noProof/>
              </w:rPr>
              <w:t>MONITORAMENTO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891CA" w14:textId="7664BB67" w:rsidR="005910C7" w:rsidRDefault="007C5A59">
          <w:pPr>
            <w:pStyle w:val="Sumrio2"/>
            <w:tabs>
              <w:tab w:val="right" w:pos="991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/>
            </w:rPr>
          </w:pPr>
          <w:hyperlink w:anchor="_Toc114151481" w:history="1">
            <w:r>
              <w:rPr>
                <w:rStyle w:val="Hyperlink"/>
                <w:noProof/>
              </w:rPr>
              <w:t>ALINHAMENTO CO</w:t>
            </w:r>
            <w:r>
              <w:rPr>
                <w:rStyle w:val="Hyperlink"/>
                <w:noProof/>
              </w:rPr>
              <w:t>M A ESTRATÉGIA NACIONAL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_Toc114151481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368E0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DABB4" w14:textId="77777777" w:rsidR="005910C7" w:rsidRDefault="007C5A59">
          <w:r>
            <w:fldChar w:fldCharType="end"/>
          </w:r>
        </w:p>
      </w:sdtContent>
    </w:sdt>
    <w:p w14:paraId="36D78D15" w14:textId="77777777" w:rsidR="005910C7" w:rsidRDefault="007C5A59">
      <w:pPr>
        <w:pStyle w:val="Ttulo2"/>
      </w:pPr>
      <w:bookmarkStart w:id="10" w:name="_Toc114151450"/>
      <w:r>
        <w:lastRenderedPageBreak/>
        <w:t>INTRODUÇÃO</w:t>
      </w:r>
      <w:bookmarkEnd w:id="10"/>
    </w:p>
    <w:p w14:paraId="064C4103" w14:textId="77777777" w:rsidR="005910C7" w:rsidRDefault="005910C7"/>
    <w:p w14:paraId="3666D686" w14:textId="77777777" w:rsidR="005910C7" w:rsidRDefault="007C5A59">
      <w:pPr>
        <w:rPr>
          <w:color w:val="000000"/>
        </w:rPr>
      </w:pPr>
      <w:r>
        <w:rPr>
          <w:color w:val="000000"/>
        </w:rPr>
        <w:t xml:space="preserve">Este documento contém o Plano Estratégico Institucional do TRT da 12ª Região (PEI-TRT12) para o sexênio 2021 – 2026, </w:t>
      </w:r>
      <w:r>
        <w:rPr>
          <w:color w:val="000000"/>
        </w:rPr>
        <w:t xml:space="preserve">elaborado </w:t>
      </w:r>
      <w:r>
        <w:t>pelo</w:t>
      </w:r>
      <w:r>
        <w:rPr>
          <w:color w:val="000000"/>
        </w:rPr>
        <w:t xml:space="preserve"> Comitê de Governança Institucional e de Gestão Participativa e pela Rede Colaborativa de Governança Institucional.</w:t>
      </w:r>
    </w:p>
    <w:p w14:paraId="2240A2A1" w14:textId="77777777" w:rsidR="005910C7" w:rsidRDefault="007C5A59">
      <w:pPr>
        <w:rPr>
          <w:color w:val="000000"/>
        </w:rPr>
      </w:pPr>
      <w:r>
        <w:rPr>
          <w:color w:val="000000"/>
        </w:rPr>
        <w:t>Destaca-se que o Plano Estratégico Institucional foi elaborado seguindo os preceitos descritos na Resolução CNJ nº 325/2020, q</w:t>
      </w:r>
      <w:r>
        <w:rPr>
          <w:color w:val="000000"/>
        </w:rPr>
        <w:t xml:space="preserve">ue dispõe sobre a Estratégia Nacional do Poder Judiciário 2021-2026, na Resolução CSJT nº 259/2020, que aprova o Modelo de Gestão Estratégica da Justiça do Trabalho (MGE-JT) de 1º e 2º graus, no Ato CSJT.GP.SG nº 34/2021, que aprova o Plano Estratégico da </w:t>
      </w:r>
      <w:r>
        <w:rPr>
          <w:color w:val="000000"/>
        </w:rPr>
        <w:t xml:space="preserve">Justiça do Trabalho para o período de 2021 a 2026, e na Portaria SEAP nº 102/2020, que aprova o Modelo de Gestão Estratégica do Tribunal Regional do Trabalho da 12ª Região. </w:t>
      </w:r>
    </w:p>
    <w:p w14:paraId="24ABCD10" w14:textId="77777777" w:rsidR="005910C7" w:rsidRDefault="007C5A59">
      <w:pPr>
        <w:rPr>
          <w:color w:val="000000"/>
        </w:rPr>
      </w:pPr>
      <w:r>
        <w:rPr>
          <w:color w:val="000000"/>
        </w:rPr>
        <w:t>São elementos deste plano a Missão Institucional, a Visão de Futuro, os Valores Or</w:t>
      </w:r>
      <w:r>
        <w:rPr>
          <w:color w:val="000000"/>
        </w:rPr>
        <w:t xml:space="preserve">ganizacionais e os Objetivos Estratégicos, que sintetizam os focos de atuação prioritária, para os próximos seis anos. </w:t>
      </w:r>
    </w:p>
    <w:p w14:paraId="6DE698BB" w14:textId="77777777" w:rsidR="005910C7" w:rsidRDefault="007C5A59">
      <w:pPr>
        <w:rPr>
          <w:color w:val="000000"/>
        </w:rPr>
      </w:pPr>
      <w:r>
        <w:rPr>
          <w:color w:val="000000"/>
        </w:rPr>
        <w:t>Para o primeiro ano, serão adotadas como obrigatórias as sete metas nacionais aprovadas no XIV Encontro Nacional do Poder Judiciário, re</w:t>
      </w:r>
      <w:r>
        <w:rPr>
          <w:color w:val="000000"/>
        </w:rPr>
        <w:t xml:space="preserve">alizado nos dias 26 e 27 de novembro de 2020, entretanto </w:t>
      </w:r>
      <w:r>
        <w:t>poderão</w:t>
      </w:r>
      <w:r>
        <w:rPr>
          <w:color w:val="000000"/>
        </w:rPr>
        <w:t xml:space="preserve"> ser aprovadas outras metas conforme necessidades na execução da estratégia. </w:t>
      </w:r>
    </w:p>
    <w:p w14:paraId="427E276F" w14:textId="77777777" w:rsidR="005910C7" w:rsidRDefault="007C5A59">
      <w:pPr>
        <w:rPr>
          <w:color w:val="000000"/>
        </w:rPr>
      </w:pPr>
      <w:r>
        <w:rPr>
          <w:color w:val="000000"/>
        </w:rPr>
        <w:t xml:space="preserve">A referência teórica aplicada para elaboração desse plano é a metodologia de gestão estratégica chamada </w:t>
      </w:r>
      <w:r>
        <w:rPr>
          <w:i/>
          <w:color w:val="000000"/>
        </w:rPr>
        <w:t xml:space="preserve">Balanced </w:t>
      </w:r>
      <w:r>
        <w:rPr>
          <w:i/>
          <w:color w:val="000000"/>
        </w:rPr>
        <w:t>Scorecard (BSC),</w:t>
      </w:r>
      <w:r>
        <w:rPr>
          <w:color w:val="000000"/>
        </w:rPr>
        <w:t xml:space="preserve"> criada pelos professores da Harvard Business School, Robert Kaplan e David Norton. Tal metodologia é uma ferramenta que preconiza a distribuição de objetivos em perspectivas, assim definidas: Cliente/Sociedade (Resultados para o usuário do</w:t>
      </w:r>
      <w:r>
        <w:rPr>
          <w:color w:val="000000"/>
        </w:rPr>
        <w:t xml:space="preserve">s serviços de justiça), Processos Internos (Resultados da atividade finalística) e Aprendizado e Crescimento (Condições de gestão), que são apresentadas em forma de um “Mapa Estratégico”. </w:t>
      </w:r>
    </w:p>
    <w:p w14:paraId="7CBB9D92" w14:textId="77777777" w:rsidR="005910C7" w:rsidRDefault="007C5A59">
      <w:pPr>
        <w:rPr>
          <w:color w:val="000000"/>
        </w:rPr>
      </w:pPr>
      <w:r>
        <w:rPr>
          <w:color w:val="000000"/>
        </w:rPr>
        <w:t xml:space="preserve">Ressalta-se, ainda, que o processo de </w:t>
      </w:r>
      <w:r>
        <w:t>Planejamento</w:t>
      </w:r>
      <w:r>
        <w:rPr>
          <w:color w:val="000000"/>
        </w:rPr>
        <w:t xml:space="preserve"> Estratégico que </w:t>
      </w:r>
      <w:r>
        <w:rPr>
          <w:color w:val="000000"/>
        </w:rPr>
        <w:t>resultou neste plano ocorreu de forma participativa, com a realização de consultas p</w:t>
      </w:r>
      <w:r>
        <w:t>úblicas</w:t>
      </w:r>
      <w:r>
        <w:rPr>
          <w:color w:val="000000"/>
        </w:rPr>
        <w:t xml:space="preserve"> e oficinas e com o envolvimento da sociedade, instituições parceiras, magistrados e servidores.</w:t>
      </w:r>
    </w:p>
    <w:p w14:paraId="4498D87C" w14:textId="77777777" w:rsidR="005910C7" w:rsidRDefault="005910C7"/>
    <w:p w14:paraId="36B5DCFF" w14:textId="77777777" w:rsidR="005910C7" w:rsidRDefault="007C5A59">
      <w:r>
        <w:br w:type="page"/>
      </w:r>
    </w:p>
    <w:p w14:paraId="79EBF534" w14:textId="77777777" w:rsidR="005910C7" w:rsidRDefault="007C5A59">
      <w:pPr>
        <w:pStyle w:val="Ttulo2"/>
      </w:pPr>
      <w:bookmarkStart w:id="11" w:name="_Toc114151451"/>
      <w:r>
        <w:lastRenderedPageBreak/>
        <w:t xml:space="preserve">RESPONSÁVEIS PELA </w:t>
      </w:r>
      <w:r w:rsidRPr="000C3B9B">
        <w:t>ELABORAÇÃO</w:t>
      </w:r>
      <w:r>
        <w:t xml:space="preserve"> E REVISÃO DO PLANEJAMENTO ESTRATÉGIC</w:t>
      </w:r>
      <w:r>
        <w:t>O</w:t>
      </w:r>
      <w:bookmarkEnd w:id="11"/>
      <w:r>
        <w:t xml:space="preserve"> </w:t>
      </w:r>
    </w:p>
    <w:p w14:paraId="6C2AD289" w14:textId="77777777" w:rsidR="005910C7" w:rsidRDefault="005910C7"/>
    <w:p w14:paraId="41DBBB58" w14:textId="77777777" w:rsidR="005910C7" w:rsidRDefault="005910C7">
      <w:pPr>
        <w:jc w:val="center"/>
      </w:pPr>
    </w:p>
    <w:p w14:paraId="183C9197" w14:textId="77777777" w:rsidR="005910C7" w:rsidRDefault="005910C7">
      <w:pPr>
        <w:jc w:val="center"/>
        <w:rPr>
          <w:sz w:val="28"/>
          <w:szCs w:val="28"/>
        </w:rPr>
      </w:pPr>
    </w:p>
    <w:p w14:paraId="66AA0287" w14:textId="77777777" w:rsidR="005910C7" w:rsidRDefault="007C5A5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Comitê de Governança Institucional e de Gestão Participativa </w:t>
      </w:r>
    </w:p>
    <w:p w14:paraId="232FE97C" w14:textId="77777777" w:rsidR="005910C7" w:rsidRDefault="007C5A59">
      <w:pPr>
        <w:jc w:val="center"/>
        <w:rPr>
          <w:sz w:val="28"/>
          <w:szCs w:val="28"/>
        </w:rPr>
      </w:pPr>
      <w:r>
        <w:rPr>
          <w:sz w:val="28"/>
          <w:szCs w:val="28"/>
        </w:rPr>
        <w:t>(Art. 11 da Portaria SEAP nº 11/2016)</w:t>
      </w:r>
    </w:p>
    <w:p w14:paraId="001CF7DE" w14:textId="77777777" w:rsidR="005910C7" w:rsidRDefault="005910C7">
      <w:pPr>
        <w:jc w:val="center"/>
        <w:rPr>
          <w:sz w:val="28"/>
          <w:szCs w:val="28"/>
        </w:rPr>
      </w:pPr>
    </w:p>
    <w:p w14:paraId="725DAD80" w14:textId="77777777" w:rsidR="005910C7" w:rsidRDefault="007C5A59">
      <w:pPr>
        <w:jc w:val="center"/>
        <w:rPr>
          <w:b/>
          <w:color w:val="000000"/>
          <w:sz w:val="28"/>
          <w:szCs w:val="28"/>
        </w:rPr>
      </w:pPr>
      <w:bookmarkStart w:id="12" w:name="OLE_LINK2"/>
      <w:r>
        <w:rPr>
          <w:b/>
          <w:color w:val="000000"/>
          <w:sz w:val="28"/>
          <w:szCs w:val="28"/>
        </w:rPr>
        <w:t>Rede Colaborativa de Governança Institucional</w:t>
      </w:r>
    </w:p>
    <w:bookmarkEnd w:id="12"/>
    <w:p w14:paraId="0ED60E00" w14:textId="77777777" w:rsidR="005910C7" w:rsidRDefault="007C5A5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(Art. 13 da Portaria SEAP nº 11/2016)</w:t>
      </w:r>
    </w:p>
    <w:p w14:paraId="44E3D9A9" w14:textId="77777777" w:rsidR="005910C7" w:rsidRDefault="005910C7">
      <w:pPr>
        <w:jc w:val="center"/>
        <w:rPr>
          <w:b/>
          <w:color w:val="FF0000"/>
          <w:sz w:val="28"/>
          <w:szCs w:val="28"/>
        </w:rPr>
      </w:pPr>
    </w:p>
    <w:p w14:paraId="7422030E" w14:textId="77777777" w:rsidR="005910C7" w:rsidRDefault="007C5A5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Apoio Técnico: Secretaria de Gestão Estratégica</w:t>
      </w:r>
    </w:p>
    <w:p w14:paraId="57DC280C" w14:textId="77777777" w:rsidR="005910C7" w:rsidRDefault="005910C7">
      <w:pPr>
        <w:rPr>
          <w:color w:val="FF0000"/>
        </w:rPr>
      </w:pPr>
    </w:p>
    <w:p w14:paraId="33F926DB" w14:textId="77777777" w:rsidR="005910C7" w:rsidRDefault="007C5A59">
      <w:pPr>
        <w:rPr>
          <w:color w:val="FF0000"/>
        </w:rPr>
      </w:pPr>
      <w:r>
        <w:br w:type="page"/>
      </w:r>
    </w:p>
    <w:p w14:paraId="785478DF" w14:textId="77777777" w:rsidR="005910C7" w:rsidRDefault="007C5A59">
      <w:pPr>
        <w:pStyle w:val="Ttulo2"/>
      </w:pPr>
      <w:bookmarkStart w:id="13" w:name="_Toc114151452"/>
      <w:r>
        <w:lastRenderedPageBreak/>
        <w:t>ABRANGÊNCIA E</w:t>
      </w:r>
      <w:r>
        <w:t xml:space="preserve"> REVISÃO</w:t>
      </w:r>
      <w:bookmarkEnd w:id="13"/>
    </w:p>
    <w:p w14:paraId="5BADF0A1" w14:textId="77777777" w:rsidR="005910C7" w:rsidRDefault="005910C7"/>
    <w:p w14:paraId="3AF546CD" w14:textId="77777777" w:rsidR="005910C7" w:rsidRDefault="005910C7">
      <w:pPr>
        <w:rPr>
          <w:color w:val="000000"/>
        </w:rPr>
      </w:pPr>
    </w:p>
    <w:p w14:paraId="6EA9F90B" w14:textId="77777777" w:rsidR="005910C7" w:rsidRDefault="007C5A59">
      <w:r>
        <w:t>O Plano terá abrangência de 6 (seis) anos e deverá sofrer revisão periódica, a fim de atualizar os seus termos, realinhando-os às diretrizes da estratégia nacional estabelecidas pelos Conselhos, bem ainda às mudanças de cenários interno e extern</w:t>
      </w:r>
      <w:r>
        <w:t xml:space="preserve">o com influência direta na gestão do Regional, sem prejuízo da continuidade da gestão administrativa. Os casos de inclusão, exclusão e alteração no Plano Estratégico Institucional serão encaminhados para análise e aprovação do Comitê de </w:t>
      </w:r>
      <w:r>
        <w:rPr>
          <w:rFonts w:eastAsia="Times New Roman"/>
          <w:lang w:val="pt-BR"/>
        </w:rPr>
        <w:t>Comitê de Governanç</w:t>
      </w:r>
      <w:r>
        <w:rPr>
          <w:rFonts w:eastAsia="Times New Roman"/>
          <w:lang w:val="pt-BR"/>
        </w:rPr>
        <w:t xml:space="preserve">a Institucional e de Gestão Participativa </w:t>
      </w:r>
      <w:r>
        <w:t>nas Reuniões de Análise da Estratégia – RAEs, nos termos do inciso V, do art. 27 da Portaria SEAP nº 102/2020.</w:t>
      </w:r>
    </w:p>
    <w:p w14:paraId="09C3FB48" w14:textId="77777777" w:rsidR="005910C7" w:rsidRDefault="005910C7">
      <w:pPr>
        <w:rPr>
          <w:rFonts w:ascii="Times New Roman" w:eastAsia="Times New Roman" w:hAnsi="Times New Roman" w:cs="Times New Roman"/>
        </w:rPr>
      </w:pPr>
    </w:p>
    <w:p w14:paraId="3E8BBC5E" w14:textId="77777777" w:rsidR="005910C7" w:rsidRDefault="005910C7">
      <w:pPr>
        <w:widowControl/>
        <w:rPr>
          <w:rFonts w:ascii="Times New Roman" w:eastAsia="Times New Roman" w:hAnsi="Times New Roman" w:cs="Times New Roman"/>
          <w:color w:val="FF0000"/>
        </w:rPr>
        <w:sectPr w:rsidR="005910C7">
          <w:footerReference w:type="even" r:id="rId9"/>
          <w:footerReference w:type="default" r:id="rId10"/>
          <w:pgSz w:w="11910" w:h="16840"/>
          <w:pgMar w:top="1194" w:right="860" w:bottom="280" w:left="1127" w:header="131" w:footer="182" w:gutter="0"/>
          <w:pgBorders w:display="firstPage"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pgNumType w:start="1"/>
          <w:cols w:space="720"/>
          <w:titlePg/>
        </w:sectPr>
      </w:pPr>
    </w:p>
    <w:bookmarkStart w:id="14" w:name="_Toc114151453"/>
    <w:p w14:paraId="11C6395E" w14:textId="77777777" w:rsidR="005910C7" w:rsidRDefault="007C5A59">
      <w:pPr>
        <w:pStyle w:val="Ttulo2"/>
        <w:jc w:val="center"/>
      </w:pPr>
      <w:r>
        <w:rPr>
          <w:noProof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30F11D6" wp14:editId="642C0DDD">
                <wp:simplePos x="0" y="0"/>
                <wp:positionH relativeFrom="column">
                  <wp:posOffset>-748462</wp:posOffset>
                </wp:positionH>
                <wp:positionV relativeFrom="paragraph">
                  <wp:posOffset>5913066</wp:posOffset>
                </wp:positionV>
                <wp:extent cx="10661515" cy="1089498"/>
                <wp:effectExtent l="50800" t="25400" r="45085" b="666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515" cy="1089498"/>
                        </a:xfrm>
                        <a:prstGeom prst="rect">
                          <a:avLst/>
                        </a:prstGeom>
                        <a:solidFill>
                          <a:srgbClr val="C3D3E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B5E43" id="Retângulo 25" o:spid="_x0000_s1026" style="position:absolute;margin-left:-58.95pt;margin-top:465.6pt;width:839.5pt;height:85.8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" fillcolor="#c3d3ec" stroked="f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lang w:val="pt-BR"/>
        </w:rPr>
        <w:drawing>
          <wp:anchor distT="0" distB="0" distL="114300" distR="114300" simplePos="0" relativeHeight="251678720" behindDoc="0" locked="0" layoutInCell="1" allowOverlap="1" wp14:anchorId="091CD04C" wp14:editId="316FB480">
            <wp:simplePos x="0" y="0"/>
            <wp:positionH relativeFrom="column">
              <wp:posOffset>-748463</wp:posOffset>
            </wp:positionH>
            <wp:positionV relativeFrom="paragraph">
              <wp:posOffset>18104</wp:posOffset>
            </wp:positionV>
            <wp:extent cx="10661515" cy="5972009"/>
            <wp:effectExtent l="0" t="0" r="0" b="0"/>
            <wp:wrapNone/>
            <wp:docPr id="14" name="Imagem 14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Uma imagem contendo Text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515" cy="597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6C5184" wp14:editId="47800593">
                <wp:simplePos x="0" y="0"/>
                <wp:positionH relativeFrom="column">
                  <wp:posOffset>-736573</wp:posOffset>
                </wp:positionH>
                <wp:positionV relativeFrom="paragraph">
                  <wp:posOffset>-540155</wp:posOffset>
                </wp:positionV>
                <wp:extent cx="10643695" cy="636081"/>
                <wp:effectExtent l="50800" t="25400" r="50165" b="6286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3695" cy="636081"/>
                        </a:xfrm>
                        <a:prstGeom prst="rect">
                          <a:avLst/>
                        </a:prstGeom>
                        <a:solidFill>
                          <a:srgbClr val="F1F6FB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384F8" id="Retângulo 24" o:spid="_x0000_s1026" style="position:absolute;margin-left:-58pt;margin-top:-42.55pt;width:838.1pt;height:50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" fillcolor="#f1f6fb" stroked="f">
                <v:shadow on="t" color="black" opacity="22937f" origin=",.5" offset="0,.63889mm"/>
              </v:rect>
            </w:pict>
          </mc:Fallback>
        </mc:AlternateContent>
      </w:r>
      <w:r>
        <w:t xml:space="preserve">ELEMENTOS </w:t>
      </w:r>
      <w:r>
        <w:t>ESTRATÉGICOS</w:t>
      </w:r>
      <w:bookmarkEnd w:id="14"/>
    </w:p>
    <w:p w14:paraId="7C938F1B" w14:textId="77777777" w:rsidR="005910C7" w:rsidRDefault="005910C7">
      <w:pPr>
        <w:sectPr w:rsidR="005910C7">
          <w:footerReference w:type="default" r:id="rId12"/>
          <w:pgSz w:w="16840" w:h="11910" w:orient="landscape"/>
          <w:pgMar w:top="860" w:right="280" w:bottom="1127" w:left="1194" w:header="131" w:footer="0" w:gutter="0"/>
          <w:cols w:space="720"/>
        </w:sectPr>
      </w:pPr>
    </w:p>
    <w:p w14:paraId="43E5F558" w14:textId="77777777" w:rsidR="005910C7" w:rsidRDefault="007C5A59">
      <w:pPr>
        <w:pStyle w:val="Ttulo2"/>
      </w:pPr>
      <w:bookmarkStart w:id="15" w:name="_Toc114151454"/>
      <w:r>
        <w:lastRenderedPageBreak/>
        <w:t>ANÁLISE ORGANIZACIONAL – AMBIENTE INTERNO</w:t>
      </w:r>
      <w:bookmarkEnd w:id="15"/>
    </w:p>
    <w:p w14:paraId="68021898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6"/>
        <w:ind w:firstLine="851"/>
        <w:rPr>
          <w:b/>
          <w:color w:val="000000"/>
          <w:sz w:val="33"/>
          <w:szCs w:val="33"/>
        </w:rPr>
      </w:pPr>
    </w:p>
    <w:p w14:paraId="33766114" w14:textId="77777777" w:rsidR="005910C7" w:rsidRDefault="007C5A59">
      <w:pPr>
        <w:pStyle w:val="Ttulo3"/>
      </w:pPr>
      <w:bookmarkStart w:id="16" w:name="_Toc114151455"/>
      <w:r>
        <w:t>Forças</w:t>
      </w:r>
      <w:bookmarkEnd w:id="16"/>
    </w:p>
    <w:p w14:paraId="5F76F848" w14:textId="77777777" w:rsidR="005910C7" w:rsidRDefault="007C5A59">
      <w:pPr>
        <w:spacing w:before="306" w:line="276" w:lineRule="auto"/>
        <w:ind w:firstLine="851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2C354" wp14:editId="08EC28B6">
                <wp:simplePos x="0" y="0"/>
                <wp:positionH relativeFrom="column">
                  <wp:posOffset>147320</wp:posOffset>
                </wp:positionH>
                <wp:positionV relativeFrom="paragraph">
                  <wp:posOffset>15240</wp:posOffset>
                </wp:positionV>
                <wp:extent cx="6038715" cy="637892"/>
                <wp:effectExtent l="50800" t="25400" r="57785" b="7366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715" cy="6378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2EF72" w14:textId="77777777" w:rsidR="005910C7" w:rsidRDefault="007C5A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Conceito: Fenômenos ou condições internas capazes de auxiliar, por longo tempo, a execução da estratégia (vantagens internas).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62C354" id="Retângulo Arredondado 6" o:spid="_x0000_s1027" style="position:absolute;left:0;text-align:left;margin-left:11.6pt;margin-top:1.2pt;width:47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02EF72" w14:textId="77777777" w:rsidR="005910C7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Conceito: Fenômenos ou condições internas capazes de auxiliar, por longo tempo, a execução da estratégia (vantagens internas).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1FCEF3" w14:textId="77777777" w:rsidR="005910C7" w:rsidRDefault="005910C7">
      <w:pPr>
        <w:spacing w:before="306" w:line="276" w:lineRule="auto"/>
        <w:ind w:firstLine="851"/>
      </w:pPr>
    </w:p>
    <w:p w14:paraId="49533697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 xml:space="preserve">Celeridade na fase de </w:t>
      </w:r>
      <w:r>
        <w:rPr>
          <w:color w:val="000000"/>
        </w:rPr>
        <w:t>conhecimento;</w:t>
      </w:r>
    </w:p>
    <w:p w14:paraId="18621181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Política de soluções consensuais de conflitos;</w:t>
      </w:r>
    </w:p>
    <w:p w14:paraId="054642C1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Formação, qualificação e comprometimento dos magistrados e servidores;</w:t>
      </w:r>
    </w:p>
    <w:p w14:paraId="737BA520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Infraestrutura física e tecnológica;</w:t>
      </w:r>
    </w:p>
    <w:p w14:paraId="697AB39C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/>
        <w:ind w:left="0" w:firstLine="851"/>
        <w:rPr>
          <w:color w:val="000000"/>
        </w:rPr>
      </w:pPr>
      <w:r>
        <w:rPr>
          <w:color w:val="000000"/>
        </w:rPr>
        <w:t>Processo Judicial Eletrônico da Justiça do Trabalho - Pje-JT;</w:t>
      </w:r>
    </w:p>
    <w:p w14:paraId="23495299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 xml:space="preserve">Sistemas administrativos </w:t>
      </w:r>
      <w:r>
        <w:rPr>
          <w:color w:val="000000"/>
        </w:rPr>
        <w:t>eficientes;</w:t>
      </w:r>
    </w:p>
    <w:p w14:paraId="4EF272C6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Interação e compartilhamento de práticas entre os órgãos da JT;</w:t>
      </w:r>
    </w:p>
    <w:p w14:paraId="462A02CD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Transparência;</w:t>
      </w:r>
    </w:p>
    <w:p w14:paraId="54BA4963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Capacidade de inovação e adaptação às adversidades.</w:t>
      </w:r>
    </w:p>
    <w:p w14:paraId="099E4FC8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5"/>
        <w:ind w:firstLine="851"/>
        <w:rPr>
          <w:color w:val="000000"/>
          <w:sz w:val="23"/>
          <w:szCs w:val="23"/>
        </w:rPr>
      </w:pPr>
    </w:p>
    <w:bookmarkStart w:id="17" w:name="_Toc114151456"/>
    <w:p w14:paraId="196765F4" w14:textId="77777777" w:rsidR="005910C7" w:rsidRDefault="007C5A59">
      <w:pPr>
        <w:pStyle w:val="Ttulo3"/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2949F" wp14:editId="1D6C950B">
                <wp:simplePos x="0" y="0"/>
                <wp:positionH relativeFrom="column">
                  <wp:posOffset>149860</wp:posOffset>
                </wp:positionH>
                <wp:positionV relativeFrom="paragraph">
                  <wp:posOffset>255270</wp:posOffset>
                </wp:positionV>
                <wp:extent cx="6038215" cy="637540"/>
                <wp:effectExtent l="50800" t="25400" r="57785" b="7366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A14B9" w14:textId="77777777" w:rsidR="005910C7" w:rsidRDefault="007C5A59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Conceito: Situações, fenômenos ou condições internas que podem dificultar a execução da estratégia </w:t>
                            </w:r>
                            <w:r>
                              <w:rPr>
                                <w:color w:val="000000"/>
                              </w:rPr>
                              <w:t>(desvantagens internas).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E2949F" id="Retângulo Arredondado 7" o:spid="_x0000_s1028" style="position:absolute;left:0;text-align:left;margin-left:11.8pt;margin-top:20.1pt;width:475.45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6FA14B9" w14:textId="77777777" w:rsidR="005910C7" w:rsidRDefault="0000000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Conceito: Situações, fenômenos ou condições internas que podem dificultar a execução da estratégia (desvantagens internas).</w:t>
                      </w:r>
                    </w:p>
                  </w:txbxContent>
                </v:textbox>
              </v:roundrect>
            </w:pict>
          </mc:Fallback>
        </mc:AlternateContent>
      </w:r>
      <w:r>
        <w:t>Fraquezas</w:t>
      </w:r>
      <w:bookmarkEnd w:id="17"/>
    </w:p>
    <w:p w14:paraId="2EBF0142" w14:textId="77777777" w:rsidR="005910C7" w:rsidRDefault="005910C7"/>
    <w:p w14:paraId="709FFC9E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5"/>
        <w:ind w:firstLine="851"/>
        <w:rPr>
          <w:color w:val="000000"/>
          <w:sz w:val="23"/>
          <w:szCs w:val="23"/>
        </w:rPr>
      </w:pPr>
    </w:p>
    <w:p w14:paraId="44AB29B7" w14:textId="77777777" w:rsidR="005910C7" w:rsidRDefault="005910C7">
      <w:pPr>
        <w:ind w:firstLine="851"/>
        <w:rPr>
          <w:b/>
          <w:sz w:val="26"/>
          <w:szCs w:val="26"/>
        </w:rPr>
      </w:pPr>
    </w:p>
    <w:p w14:paraId="756C361B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Insuficiência dos quadros de pessoal;</w:t>
      </w:r>
    </w:p>
    <w:p w14:paraId="5364A7D6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Baixa efetividade nas execuções trabalhista e fiscal;</w:t>
      </w:r>
    </w:p>
    <w:p w14:paraId="5787AAA9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Deficiência na comunicação interna externa;</w:t>
      </w:r>
    </w:p>
    <w:p w14:paraId="0AAB0125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Maturidade em gestão de pessoas;</w:t>
      </w:r>
    </w:p>
    <w:p w14:paraId="5D57A38F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 xml:space="preserve">Pouca valorização dos processos de gestão e </w:t>
      </w:r>
      <w:r>
        <w:rPr>
          <w:color w:val="000000"/>
        </w:rPr>
        <w:t>governança;</w:t>
      </w:r>
    </w:p>
    <w:p w14:paraId="062A8ADB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color w:val="000000"/>
        </w:rPr>
      </w:pPr>
      <w:r>
        <w:rPr>
          <w:color w:val="000000"/>
        </w:rPr>
        <w:t>Ausência de padronização e uniformização de procedimentos;</w:t>
      </w:r>
    </w:p>
    <w:p w14:paraId="291DA83C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0" w:firstLine="851"/>
        <w:rPr>
          <w:b/>
          <w:color w:val="000000"/>
        </w:rPr>
      </w:pPr>
      <w:r>
        <w:rPr>
          <w:color w:val="000000"/>
        </w:rPr>
        <w:t>Ausência de padronização da estrutura administrativa.</w:t>
      </w:r>
    </w:p>
    <w:p w14:paraId="71CBD3DF" w14:textId="77777777" w:rsidR="005910C7" w:rsidRDefault="007C5A59">
      <w:pPr>
        <w:rPr>
          <w:color w:val="000000"/>
        </w:rPr>
      </w:pPr>
      <w:r>
        <w:br w:type="page"/>
      </w:r>
    </w:p>
    <w:p w14:paraId="338BF631" w14:textId="77777777" w:rsidR="005910C7" w:rsidRDefault="007C5A59">
      <w:pPr>
        <w:pStyle w:val="Ttulo2"/>
        <w:rPr>
          <w:bCs/>
        </w:rPr>
      </w:pPr>
      <w:bookmarkStart w:id="18" w:name="_Toc114151457"/>
      <w:r>
        <w:rPr>
          <w:bCs/>
        </w:rPr>
        <w:lastRenderedPageBreak/>
        <w:t>ANÁLISE ORGANIZACIONAL – AMBIENTE EXTERNO</w:t>
      </w:r>
      <w:bookmarkEnd w:id="18"/>
    </w:p>
    <w:p w14:paraId="1B708A19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9"/>
        <w:ind w:firstLine="851"/>
        <w:rPr>
          <w:b/>
          <w:color w:val="000000"/>
          <w:sz w:val="33"/>
          <w:szCs w:val="33"/>
        </w:rPr>
      </w:pPr>
    </w:p>
    <w:p w14:paraId="476EA1D2" w14:textId="77777777" w:rsidR="005910C7" w:rsidRDefault="007C5A59">
      <w:pPr>
        <w:pStyle w:val="Ttulo3"/>
        <w:ind w:left="0" w:firstLine="851"/>
      </w:pPr>
      <w:bookmarkStart w:id="19" w:name="_Toc114151458"/>
      <w:r>
        <w:t>Oportunidades</w:t>
      </w:r>
      <w:bookmarkEnd w:id="19"/>
    </w:p>
    <w:p w14:paraId="7A42CCBA" w14:textId="77777777" w:rsidR="005910C7" w:rsidRDefault="007C5A59"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E9572" wp14:editId="03D81713">
                <wp:simplePos x="0" y="0"/>
                <wp:positionH relativeFrom="column">
                  <wp:posOffset>-10160</wp:posOffset>
                </wp:positionH>
                <wp:positionV relativeFrom="paragraph">
                  <wp:posOffset>72538</wp:posOffset>
                </wp:positionV>
                <wp:extent cx="6038215" cy="637540"/>
                <wp:effectExtent l="50800" t="25400" r="57785" b="73660"/>
                <wp:wrapNone/>
                <wp:docPr id="8" name="Retângulo Arredond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49F1C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Conceito: Fatores externos, atuais ou potenciais, que podem estimular</w:t>
                            </w:r>
                            <w:r>
                              <w:rPr>
                                <w:color w:val="000000"/>
                              </w:rPr>
                              <w:t xml:space="preserve"> positivamente a estratégia.</w:t>
                            </w:r>
                          </w:p>
                          <w:p w14:paraId="5EC8D06F" w14:textId="77777777" w:rsidR="005910C7" w:rsidRDefault="0059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9E9572" id="Retângulo Arredondado 8" o:spid="_x0000_s1029" style="position:absolute;left:0;text-align:left;margin-left:-.8pt;margin-top:5.7pt;width:475.45pt;height:5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5349F1C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Conceito: Fatores externos, atuais ou potenciais, que podem estimular positivamente a estratégia.</w:t>
                      </w:r>
                    </w:p>
                    <w:p w14:paraId="5EC8D06F" w14:textId="77777777" w:rsidR="005910C7" w:rsidRDefault="005910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B4FACC" w14:textId="77777777" w:rsidR="005910C7" w:rsidRDefault="005910C7"/>
    <w:p w14:paraId="0D064E70" w14:textId="77777777" w:rsidR="005910C7" w:rsidRDefault="005910C7"/>
    <w:p w14:paraId="45FBC893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3"/>
        <w:ind w:firstLine="851"/>
        <w:rPr>
          <w:b/>
          <w:color w:val="000000"/>
          <w:sz w:val="20"/>
          <w:szCs w:val="20"/>
        </w:rPr>
      </w:pPr>
    </w:p>
    <w:p w14:paraId="674A777B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18" w:hanging="567"/>
        <w:rPr>
          <w:color w:val="000000"/>
        </w:rPr>
      </w:pPr>
      <w:r>
        <w:rPr>
          <w:color w:val="000000"/>
        </w:rPr>
        <w:t>Parceria com outros órgãos e fortalecimento das cooperações judiciárias;</w:t>
      </w:r>
    </w:p>
    <w:p w14:paraId="2ED69FD9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/>
        <w:ind w:left="1418" w:hanging="567"/>
        <w:rPr>
          <w:color w:val="000000"/>
        </w:rPr>
      </w:pPr>
      <w:r>
        <w:rPr>
          <w:color w:val="000000"/>
        </w:rPr>
        <w:t>Novas tecnologias aplicáveis à Justiça do Trabalho;</w:t>
      </w:r>
    </w:p>
    <w:p w14:paraId="7ABF0C77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"/>
        <w:ind w:left="1418" w:hanging="567"/>
        <w:rPr>
          <w:color w:val="000000"/>
        </w:rPr>
      </w:pPr>
      <w:r>
        <w:rPr>
          <w:color w:val="000000"/>
        </w:rPr>
        <w:t>Credibilidade da Justiça do Trabalho;</w:t>
      </w:r>
    </w:p>
    <w:p w14:paraId="0E4E19C2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6"/>
        <w:ind w:left="1418" w:hanging="567"/>
        <w:rPr>
          <w:color w:val="000000"/>
        </w:rPr>
      </w:pPr>
      <w:r>
        <w:rPr>
          <w:color w:val="000000"/>
        </w:rPr>
        <w:t xml:space="preserve">Quebra de paradigma quanto à prestação de serviços via </w:t>
      </w:r>
      <w:r>
        <w:rPr>
          <w:color w:val="000000"/>
        </w:rPr>
        <w:t>remoto, diante do contexto atual vivenciado no país e no mundo;</w:t>
      </w:r>
    </w:p>
    <w:p w14:paraId="653EE9F0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418" w:hanging="567"/>
        <w:rPr>
          <w:color w:val="000000"/>
        </w:rPr>
      </w:pPr>
      <w:r>
        <w:rPr>
          <w:color w:val="000000"/>
        </w:rPr>
        <w:t>Alinhamento da Justiça do Trabalho aos Objetivos de Desenvolvimento Sustentável (ODS);</w:t>
      </w:r>
    </w:p>
    <w:p w14:paraId="39A17A73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"/>
        <w:ind w:left="1418" w:hanging="567"/>
        <w:rPr>
          <w:color w:val="000000"/>
        </w:rPr>
      </w:pPr>
      <w:r>
        <w:rPr>
          <w:color w:val="000000"/>
        </w:rPr>
        <w:t>Estímulo à adoção de boas práticas de Governança Pública;</w:t>
      </w:r>
    </w:p>
    <w:p w14:paraId="02E35497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3"/>
        <w:ind w:left="1418" w:hanging="567"/>
        <w:rPr>
          <w:color w:val="000000"/>
        </w:rPr>
      </w:pPr>
      <w:r>
        <w:rPr>
          <w:color w:val="000000"/>
        </w:rPr>
        <w:t>Reformas na legislação;</w:t>
      </w:r>
    </w:p>
    <w:p w14:paraId="6630CAEB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/>
        <w:ind w:left="1418" w:hanging="567"/>
        <w:rPr>
          <w:color w:val="000000"/>
        </w:rPr>
      </w:pPr>
      <w:r>
        <w:rPr>
          <w:color w:val="000000"/>
        </w:rPr>
        <w:t>Visibilidade da Justiça</w:t>
      </w:r>
      <w:r>
        <w:rPr>
          <w:color w:val="000000"/>
        </w:rPr>
        <w:t xml:space="preserve"> do Trabalho;</w:t>
      </w:r>
    </w:p>
    <w:p w14:paraId="78E57DB3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1418" w:hanging="567"/>
        <w:rPr>
          <w:color w:val="000000"/>
        </w:rPr>
      </w:pPr>
      <w:r>
        <w:rPr>
          <w:color w:val="000000"/>
        </w:rPr>
        <w:t>Atuação dos órgãos superiores e de controle para o desenvolvimento de políticas, programas, projetos e processos.</w:t>
      </w:r>
    </w:p>
    <w:p w14:paraId="17143530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</w:rPr>
      </w:pPr>
    </w:p>
    <w:p w14:paraId="7D494155" w14:textId="77777777" w:rsidR="005910C7" w:rsidRDefault="007C5A59">
      <w:pPr>
        <w:pStyle w:val="Ttulo3"/>
        <w:spacing w:before="211"/>
        <w:ind w:left="0" w:firstLine="851"/>
      </w:pPr>
      <w:bookmarkStart w:id="20" w:name="_Toc114151459"/>
      <w:r>
        <w:t>Ameaças</w:t>
      </w:r>
      <w:bookmarkEnd w:id="20"/>
    </w:p>
    <w:p w14:paraId="7E5C6458" w14:textId="77777777" w:rsidR="005910C7" w:rsidRDefault="007C5A59"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9F385" wp14:editId="76FFF0F5">
                <wp:simplePos x="0" y="0"/>
                <wp:positionH relativeFrom="column">
                  <wp:posOffset>0</wp:posOffset>
                </wp:positionH>
                <wp:positionV relativeFrom="paragraph">
                  <wp:posOffset>63284</wp:posOffset>
                </wp:positionV>
                <wp:extent cx="6038215" cy="637540"/>
                <wp:effectExtent l="50800" t="25400" r="57785" b="73660"/>
                <wp:wrapNone/>
                <wp:docPr id="9" name="Retângulo Arredond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B2927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Conceito: Fatores externos, atuais ou potenciais, que podem comprometer/impactar negativamente a estratégia.</w:t>
                            </w:r>
                          </w:p>
                          <w:p w14:paraId="13F69284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55F8128" w14:textId="77777777" w:rsidR="005910C7" w:rsidRDefault="0059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F9F385" id="Retângulo Arredondado 9" o:spid="_x0000_s1030" style="position:absolute;left:0;text-align:left;margin-left:0;margin-top:5pt;width:475.45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CB2927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Conceito: Fatores externos, atuais ou potenciais, que podem comprometer/impactar negativamente a estratégia.</w:t>
                      </w:r>
                    </w:p>
                    <w:p w14:paraId="13F69284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  <w:p w14:paraId="755F8128" w14:textId="77777777" w:rsidR="005910C7" w:rsidRDefault="005910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827795" w14:textId="77777777" w:rsidR="005910C7" w:rsidRDefault="005910C7"/>
    <w:p w14:paraId="5D327375" w14:textId="77777777" w:rsidR="005910C7" w:rsidRDefault="005910C7"/>
    <w:p w14:paraId="738431A8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3"/>
        <w:ind w:firstLine="851"/>
        <w:rPr>
          <w:b/>
          <w:color w:val="000000"/>
          <w:sz w:val="20"/>
          <w:szCs w:val="20"/>
        </w:rPr>
      </w:pPr>
    </w:p>
    <w:p w14:paraId="3171F849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rPr>
          <w:color w:val="000000"/>
        </w:rPr>
      </w:pPr>
      <w:r>
        <w:rPr>
          <w:color w:val="000000"/>
        </w:rPr>
        <w:t>Restrições orçamentárias;</w:t>
      </w:r>
    </w:p>
    <w:p w14:paraId="7C4EE4E7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3"/>
        <w:ind w:left="1418" w:hanging="567"/>
        <w:rPr>
          <w:color w:val="000000"/>
        </w:rPr>
      </w:pPr>
      <w:r>
        <w:rPr>
          <w:color w:val="000000"/>
        </w:rPr>
        <w:t>Cenário político e socioeconômico desfavorável;</w:t>
      </w:r>
    </w:p>
    <w:p w14:paraId="79B070B2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/>
        <w:ind w:left="1418" w:hanging="567"/>
        <w:rPr>
          <w:color w:val="000000"/>
        </w:rPr>
      </w:pPr>
      <w:r>
        <w:rPr>
          <w:color w:val="000000"/>
        </w:rPr>
        <w:t>Questionamento da relevância dos direitos sociais e da Justiça do Trabalho;</w:t>
      </w:r>
    </w:p>
    <w:p w14:paraId="00E04365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567"/>
        <w:rPr>
          <w:color w:val="000000"/>
        </w:rPr>
      </w:pPr>
      <w:r>
        <w:rPr>
          <w:color w:val="000000"/>
        </w:rPr>
        <w:t>Impactos da pandemia do COVID-19;</w:t>
      </w:r>
    </w:p>
    <w:p w14:paraId="36862E5E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1418" w:hanging="567"/>
        <w:rPr>
          <w:color w:val="000000"/>
        </w:rPr>
      </w:pPr>
      <w:r>
        <w:rPr>
          <w:color w:val="000000"/>
        </w:rPr>
        <w:t>Redução da força de trabalho;</w:t>
      </w:r>
    </w:p>
    <w:p w14:paraId="54AD9A39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5"/>
        <w:ind w:left="1418" w:hanging="567"/>
        <w:rPr>
          <w:color w:val="000000"/>
        </w:rPr>
      </w:pPr>
      <w:r>
        <w:rPr>
          <w:color w:val="000000"/>
        </w:rPr>
        <w:t xml:space="preserve">Falta de uma política salarial para </w:t>
      </w:r>
      <w:r>
        <w:rPr>
          <w:color w:val="000000"/>
        </w:rPr>
        <w:t>reposição das perdas inflacionárias da remuneração de pessoal;</w:t>
      </w:r>
    </w:p>
    <w:p w14:paraId="23026C5A" w14:textId="77777777" w:rsidR="005910C7" w:rsidRDefault="007C5A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"/>
        <w:ind w:left="1418" w:hanging="567"/>
      </w:pPr>
      <w:r>
        <w:rPr>
          <w:color w:val="000000"/>
        </w:rPr>
        <w:t>Qualidade da infraestrutura de telecomunicação no país.</w:t>
      </w:r>
    </w:p>
    <w:p w14:paraId="2F0384E6" w14:textId="77777777" w:rsidR="005910C7" w:rsidRDefault="005910C7"/>
    <w:p w14:paraId="350E3AFB" w14:textId="77777777" w:rsidR="005910C7" w:rsidRDefault="007C5A59">
      <w:pPr>
        <w:rPr>
          <w:color w:val="000000"/>
        </w:rPr>
      </w:pPr>
      <w:r>
        <w:br w:type="page"/>
      </w:r>
    </w:p>
    <w:p w14:paraId="7DF97756" w14:textId="77777777" w:rsidR="005910C7" w:rsidRDefault="007C5A59">
      <w:pPr>
        <w:pStyle w:val="Ttulo2"/>
      </w:pPr>
      <w:bookmarkStart w:id="21" w:name="_Toc114151460"/>
      <w:r>
        <w:lastRenderedPageBreak/>
        <w:t>MISSÃO</w:t>
      </w:r>
      <w:bookmarkEnd w:id="21"/>
    </w:p>
    <w:p w14:paraId="66641B5F" w14:textId="77777777" w:rsidR="005910C7" w:rsidRDefault="007C5A59"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CBD752" wp14:editId="4E10496B">
                <wp:simplePos x="0" y="0"/>
                <wp:positionH relativeFrom="margin">
                  <wp:align>left</wp:align>
                </wp:positionH>
                <wp:positionV relativeFrom="paragraph">
                  <wp:posOffset>160290</wp:posOffset>
                </wp:positionV>
                <wp:extent cx="6038215" cy="637540"/>
                <wp:effectExtent l="50800" t="25400" r="57785" b="7366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F28D" w14:textId="77777777" w:rsidR="005910C7" w:rsidRDefault="007C5A59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Conceito: declaração que sintetiza a essência, a razão de existir da organização, norteia a tomada de decisões, orienta a de</w:t>
                            </w:r>
                            <w:r>
                              <w:rPr>
                                <w:color w:val="000000"/>
                              </w:rPr>
                              <w:t>finição de objetivos e auxilia na escolha das estratégias.</w:t>
                            </w:r>
                          </w:p>
                          <w:p w14:paraId="26F7CB23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B38D53C" w14:textId="77777777" w:rsidR="005910C7" w:rsidRDefault="0059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CBD752" id="Retângulo Arredondado 10" o:spid="_x0000_s1031" style="position:absolute;left:0;text-align:left;margin-left:0;margin-top:12.6pt;width:475.45pt;height:50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8BAF28D" w14:textId="77777777" w:rsidR="005910C7" w:rsidRDefault="00000000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Conceito: declaração que sintetiza a essência, a razão de existir da organização, norteia a tomada de decisões, orienta a definição de objetivos e auxilia na escolha das estratégias.</w:t>
                      </w:r>
                    </w:p>
                    <w:p w14:paraId="26F7CB23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  <w:p w14:paraId="0B38D53C" w14:textId="77777777" w:rsidR="005910C7" w:rsidRDefault="005910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7AF28A" w14:textId="77777777" w:rsidR="005910C7" w:rsidRDefault="005910C7"/>
    <w:p w14:paraId="6CB7689A" w14:textId="77777777" w:rsidR="005910C7" w:rsidRDefault="005910C7"/>
    <w:p w14:paraId="5334DF4B" w14:textId="77777777" w:rsidR="005910C7" w:rsidRDefault="005910C7">
      <w:pPr>
        <w:spacing w:line="276" w:lineRule="auto"/>
        <w:ind w:firstLine="851"/>
        <w:rPr>
          <w:b/>
        </w:rPr>
      </w:pPr>
    </w:p>
    <w:p w14:paraId="2E672A1F" w14:textId="77777777" w:rsidR="005910C7" w:rsidRDefault="007C5A59">
      <w:pPr>
        <w:spacing w:line="276" w:lineRule="auto"/>
        <w:ind w:firstLine="851"/>
        <w:rPr>
          <w:b/>
        </w:rPr>
      </w:pPr>
      <w:r>
        <w:rPr>
          <w:b/>
        </w:rPr>
        <w:t>Realizar Justiça, no âmbito das relações de trabalho, contribuindo para a paz social e o fortalecimento da cidadania.</w:t>
      </w:r>
    </w:p>
    <w:p w14:paraId="46C7B3FD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7"/>
        <w:ind w:firstLine="851"/>
        <w:rPr>
          <w:b/>
          <w:color w:val="000000"/>
          <w:sz w:val="17"/>
          <w:szCs w:val="17"/>
        </w:rPr>
      </w:pPr>
    </w:p>
    <w:p w14:paraId="7650CABF" w14:textId="77777777" w:rsidR="005910C7" w:rsidRDefault="007C5A59">
      <w:pPr>
        <w:pStyle w:val="Ttulo2"/>
      </w:pPr>
      <w:bookmarkStart w:id="22" w:name="_Toc114151461"/>
      <w:r>
        <w:t>VISÃO</w:t>
      </w:r>
      <w:bookmarkEnd w:id="22"/>
    </w:p>
    <w:p w14:paraId="147EF96D" w14:textId="77777777" w:rsidR="005910C7" w:rsidRDefault="007C5A59"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D6589" wp14:editId="058D268B">
                <wp:simplePos x="0" y="0"/>
                <wp:positionH relativeFrom="margin">
                  <wp:align>left</wp:align>
                </wp:positionH>
                <wp:positionV relativeFrom="paragraph">
                  <wp:posOffset>151076</wp:posOffset>
                </wp:positionV>
                <wp:extent cx="6038215" cy="637540"/>
                <wp:effectExtent l="50800" t="25400" r="57785" b="73660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4CEC1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Conceito: o que a organização pretende ser no futuro ao </w:t>
                            </w:r>
                            <w:r>
                              <w:rPr>
                                <w:color w:val="000000"/>
                              </w:rPr>
                              <w:t>considerar as oportunidades futuras, as aspirações e o reconhecimento dos públicos interno e externo.</w:t>
                            </w:r>
                          </w:p>
                          <w:p w14:paraId="627CAB16" w14:textId="77777777" w:rsidR="005910C7" w:rsidRDefault="005910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3BC5730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B69B15E" w14:textId="77777777" w:rsidR="005910C7" w:rsidRDefault="0059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DD6589" id="Retângulo Arredondado 11" o:spid="_x0000_s1032" style="position:absolute;left:0;text-align:left;margin-left:0;margin-top:11.9pt;width:475.45pt;height:50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B04CEC1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Conceito: o que a organização pretende ser no futuro ao considerar as oportunidades futuras, as aspirações e o reconhecimento dos públicos interno e externo.</w:t>
                      </w:r>
                    </w:p>
                    <w:p w14:paraId="627CAB16" w14:textId="77777777" w:rsidR="005910C7" w:rsidRDefault="005910C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3BC5730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  <w:p w14:paraId="4B69B15E" w14:textId="77777777" w:rsidR="005910C7" w:rsidRDefault="005910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337DC6" w14:textId="77777777" w:rsidR="005910C7" w:rsidRDefault="005910C7"/>
    <w:p w14:paraId="606CF117" w14:textId="77777777" w:rsidR="005910C7" w:rsidRDefault="005910C7"/>
    <w:p w14:paraId="4E69E93B" w14:textId="77777777" w:rsidR="005910C7" w:rsidRDefault="005910C7"/>
    <w:p w14:paraId="50254929" w14:textId="77777777" w:rsidR="005910C7" w:rsidRDefault="007C5A59">
      <w:pPr>
        <w:spacing w:line="276" w:lineRule="auto"/>
        <w:ind w:firstLine="851"/>
      </w:pPr>
      <w:r>
        <w:rPr>
          <w:b/>
        </w:rPr>
        <w:t>Ser reconhecida como Justiça ágil e efetiva, que contribua para a pacificação social e o desenvolvimento sustentável do país</w:t>
      </w:r>
      <w:r>
        <w:t>.</w:t>
      </w:r>
    </w:p>
    <w:p w14:paraId="417483BC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5"/>
        <w:ind w:firstLine="851"/>
        <w:rPr>
          <w:color w:val="000000"/>
          <w:sz w:val="17"/>
          <w:szCs w:val="17"/>
        </w:rPr>
      </w:pPr>
    </w:p>
    <w:p w14:paraId="2DEE94F8" w14:textId="77777777" w:rsidR="005910C7" w:rsidRDefault="007C5A59">
      <w:pPr>
        <w:pStyle w:val="Ttulo2"/>
      </w:pPr>
      <w:bookmarkStart w:id="23" w:name="_Toc114151462"/>
      <w:r>
        <w:t>VALORES</w:t>
      </w:r>
      <w:bookmarkEnd w:id="23"/>
    </w:p>
    <w:p w14:paraId="34D5C77C" w14:textId="77777777" w:rsidR="005910C7" w:rsidRDefault="005910C7"/>
    <w:p w14:paraId="0852AE47" w14:textId="77777777" w:rsidR="005910C7" w:rsidRDefault="007C5A59"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C59F2" wp14:editId="5BE35C46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6038215" cy="637540"/>
                <wp:effectExtent l="50800" t="25400" r="57785" b="73660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8BD70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Conceito: princípios compartilhados, convicções dominantes, elementos motivadores das ações das pessoas, os quais contribuem para a unidade e a coerência do trabalho.</w:t>
                            </w:r>
                          </w:p>
                          <w:p w14:paraId="21C85100" w14:textId="77777777" w:rsidR="005910C7" w:rsidRDefault="005910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CD82247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2AA7B6E4" w14:textId="77777777" w:rsidR="005910C7" w:rsidRDefault="0059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0C59F2" id="Retângulo Arredondado 12" o:spid="_x0000_s1033" style="position:absolute;left:0;text-align:left;margin-left:0;margin-top:2pt;width:475.45pt;height:50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38BD70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Conceito: princípios compartilhados, convicções dominantes, elementos motivadores das ações das pessoas, os quais contribuem para a unidade e a coerência do trabalho.</w:t>
                      </w:r>
                    </w:p>
                    <w:p w14:paraId="21C85100" w14:textId="77777777" w:rsidR="005910C7" w:rsidRDefault="005910C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CD82247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  <w:p w14:paraId="2AA7B6E4" w14:textId="77777777" w:rsidR="005910C7" w:rsidRDefault="005910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F47F2E" w14:textId="77777777" w:rsidR="005910C7" w:rsidRDefault="005910C7"/>
    <w:p w14:paraId="4CBFFA0D" w14:textId="77777777" w:rsidR="005910C7" w:rsidRDefault="005910C7"/>
    <w:p w14:paraId="7BE8A59A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5"/>
        <w:ind w:firstLine="851"/>
        <w:rPr>
          <w:color w:val="000000"/>
          <w:sz w:val="11"/>
          <w:szCs w:val="11"/>
        </w:rPr>
      </w:pPr>
    </w:p>
    <w:p w14:paraId="2725FFD4" w14:textId="77777777" w:rsidR="005910C7" w:rsidRDefault="007C5A59">
      <w:pPr>
        <w:widowControl/>
        <w:ind w:firstLine="851"/>
      </w:pPr>
      <w:r>
        <w:rPr>
          <w:b/>
          <w:bCs/>
        </w:rPr>
        <w:t>Acessibilidade</w:t>
      </w:r>
      <w:r>
        <w:t xml:space="preserve"> - Disponibilidade e condição de alcance para utilização, com segur</w:t>
      </w:r>
      <w:r>
        <w:t>ança e autonomia, de espaços, materiais, edificações, tecnologia, informação e comunicação, bem como de todos os serviços administrativos e judiciais.</w:t>
      </w:r>
    </w:p>
    <w:p w14:paraId="77D43DA8" w14:textId="77777777" w:rsidR="005910C7" w:rsidRDefault="007C5A59">
      <w:pPr>
        <w:widowControl/>
        <w:ind w:firstLine="851"/>
      </w:pPr>
      <w:r>
        <w:rPr>
          <w:b/>
          <w:bCs/>
        </w:rPr>
        <w:t>Agilidade</w:t>
      </w:r>
      <w:r>
        <w:t xml:space="preserve"> - Realização da prática dos atos judiciais e de gestão em tempo que garanta sua efetividade.</w:t>
      </w:r>
    </w:p>
    <w:p w14:paraId="244E477A" w14:textId="77777777" w:rsidR="005910C7" w:rsidRDefault="007C5A59">
      <w:pPr>
        <w:widowControl/>
        <w:ind w:firstLine="851"/>
      </w:pPr>
      <w:r>
        <w:rPr>
          <w:b/>
          <w:bCs/>
        </w:rPr>
        <w:t>Co</w:t>
      </w:r>
      <w:r>
        <w:rPr>
          <w:b/>
          <w:bCs/>
        </w:rPr>
        <w:t>mprometimento</w:t>
      </w:r>
      <w:r>
        <w:t xml:space="preserve"> - Preservação da coisa pública e compromisso com a qualidade, os requisitos e os prazos estabelecidos para os serviços prestados.</w:t>
      </w:r>
    </w:p>
    <w:p w14:paraId="6A18C718" w14:textId="77777777" w:rsidR="005910C7" w:rsidRDefault="007C5A59">
      <w:pPr>
        <w:widowControl/>
        <w:ind w:firstLine="851"/>
      </w:pPr>
      <w:r>
        <w:rPr>
          <w:b/>
          <w:bCs/>
        </w:rPr>
        <w:t>Efetividade</w:t>
      </w:r>
      <w:r>
        <w:t xml:space="preserve"> - Garantia da realização dos serviços judiciais em completo atendimento às normas, às metas estabele</w:t>
      </w:r>
      <w:r>
        <w:t>cidas e às necessidades dos jurisdicionados.</w:t>
      </w:r>
    </w:p>
    <w:p w14:paraId="539AD143" w14:textId="77777777" w:rsidR="005910C7" w:rsidRDefault="007C5A59">
      <w:pPr>
        <w:widowControl/>
        <w:ind w:firstLine="851"/>
      </w:pPr>
      <w:r>
        <w:rPr>
          <w:b/>
          <w:bCs/>
        </w:rPr>
        <w:t>Eficiência</w:t>
      </w:r>
      <w:r>
        <w:t xml:space="preserve"> - Utilização dos recursos públicos com economicidade, sem desperdício, aplicados exclusivamente à concretização da função institucional.</w:t>
      </w:r>
    </w:p>
    <w:p w14:paraId="755AE69B" w14:textId="77777777" w:rsidR="005910C7" w:rsidRDefault="007C5A59">
      <w:pPr>
        <w:widowControl/>
        <w:ind w:firstLine="851"/>
      </w:pPr>
      <w:r>
        <w:rPr>
          <w:b/>
          <w:bCs/>
        </w:rPr>
        <w:t>Ética</w:t>
      </w:r>
      <w:r>
        <w:t xml:space="preserve"> - Prática de valores morais como honestidade, probidade e integridade, entre outros, em todas as manifestações e relações humanas.</w:t>
      </w:r>
    </w:p>
    <w:p w14:paraId="3B4DBE65" w14:textId="77777777" w:rsidR="005910C7" w:rsidRDefault="007C5A59">
      <w:pPr>
        <w:widowControl/>
        <w:ind w:firstLine="851"/>
      </w:pPr>
      <w:r>
        <w:rPr>
          <w:b/>
          <w:bCs/>
        </w:rPr>
        <w:t>Inovação</w:t>
      </w:r>
      <w:r>
        <w:t xml:space="preserve"> - Promoção do ambiente de trabalho que favoreça o aproveitamento da inteligência coletiva, da criatividade, do estí</w:t>
      </w:r>
      <w:r>
        <w:t xml:space="preserve">mulo ao aprendizado, mediante erros controlados, com vistas à </w:t>
      </w:r>
      <w:r>
        <w:lastRenderedPageBreak/>
        <w:t>melhoria, à adoção ou à criação de novos produtos ou serviços, que gerem valor e garantam o cumprimento da missão institucional.</w:t>
      </w:r>
    </w:p>
    <w:p w14:paraId="308E0CB9" w14:textId="77777777" w:rsidR="005910C7" w:rsidRDefault="007C5A59">
      <w:pPr>
        <w:widowControl/>
        <w:ind w:firstLine="851"/>
      </w:pPr>
      <w:r>
        <w:rPr>
          <w:b/>
          <w:bCs/>
        </w:rPr>
        <w:t>Respeito à diversidade</w:t>
      </w:r>
      <w:r>
        <w:t xml:space="preserve"> - Acolhimento das pessoas, em todas as rel</w:t>
      </w:r>
      <w:r>
        <w:t>ações humanas, independentemente de gênero, etnia, idade, religião ou orientação sexual ou quaisquer diferenças culturais.</w:t>
      </w:r>
    </w:p>
    <w:p w14:paraId="548ADB7D" w14:textId="77777777" w:rsidR="005910C7" w:rsidRDefault="007C5A59">
      <w:pPr>
        <w:widowControl/>
        <w:ind w:firstLine="851"/>
      </w:pPr>
      <w:r>
        <w:rPr>
          <w:b/>
          <w:bCs/>
        </w:rPr>
        <w:t>Segurança jurídica</w:t>
      </w:r>
      <w:r>
        <w:t xml:space="preserve"> - Garantia de aplicação das normas jurídicas de forma fundamentada, justa e razoável, observando-se as leis e a su</w:t>
      </w:r>
      <w:r>
        <w:t>premacia da Constituição.</w:t>
      </w:r>
    </w:p>
    <w:p w14:paraId="6E1332C8" w14:textId="77777777" w:rsidR="005910C7" w:rsidRDefault="007C5A59">
      <w:pPr>
        <w:widowControl/>
        <w:ind w:firstLine="851"/>
      </w:pPr>
      <w:r>
        <w:rPr>
          <w:b/>
          <w:bCs/>
        </w:rPr>
        <w:t>Sustentabilidade</w:t>
      </w:r>
      <w:r>
        <w:t xml:space="preserve"> - Adoção de atitudes que contribuam para um mundo mais pacífico, com menor desigualdade, maior promoção dos direitos humanos e proteção do planeta e dos recursos naturais.</w:t>
      </w:r>
    </w:p>
    <w:p w14:paraId="719023D4" w14:textId="77777777" w:rsidR="005910C7" w:rsidRDefault="007C5A59">
      <w:pPr>
        <w:widowControl/>
        <w:ind w:firstLine="851"/>
      </w:pPr>
      <w:r>
        <w:rPr>
          <w:b/>
          <w:bCs/>
        </w:rPr>
        <w:t>Transparência</w:t>
      </w:r>
      <w:r>
        <w:t xml:space="preserve"> - Compromisso com a divulgação de atos de gestão e judiciais, dados ou resultados organizacionais, independentemente de solicitação, em formatos acessíveis e abertos.</w:t>
      </w:r>
    </w:p>
    <w:p w14:paraId="41BB81EA" w14:textId="77777777" w:rsidR="005910C7" w:rsidRDefault="007C5A59">
      <w:pPr>
        <w:widowControl/>
        <w:ind w:firstLine="851"/>
        <w:rPr>
          <w:color w:val="1F497D"/>
          <w:sz w:val="32"/>
          <w:szCs w:val="32"/>
        </w:rPr>
      </w:pPr>
      <w:r>
        <w:rPr>
          <w:b/>
          <w:bCs/>
        </w:rPr>
        <w:t>Valorização das pessoas</w:t>
      </w:r>
      <w:r>
        <w:t xml:space="preserve"> - Estabelecimento de mecanismos para reconhecimento do bom desem</w:t>
      </w:r>
      <w:r>
        <w:t>penho profissional, estímulo ao aperfeiçoamento funcional e à melhoria permanente na qualidade de vida no trabalho.</w:t>
      </w:r>
      <w:r>
        <w:br w:type="page"/>
      </w:r>
    </w:p>
    <w:p w14:paraId="5173B843" w14:textId="77777777" w:rsidR="005910C7" w:rsidRDefault="007C5A59">
      <w:pPr>
        <w:pStyle w:val="Ttulo2"/>
        <w:rPr>
          <w:b/>
        </w:rPr>
      </w:pPr>
      <w:bookmarkStart w:id="24" w:name="_Toc114151463"/>
      <w:r>
        <w:lastRenderedPageBreak/>
        <w:t>OBJETIVOS ESTRATÉGICOS - OE</w:t>
      </w:r>
      <w:bookmarkEnd w:id="24"/>
    </w:p>
    <w:p w14:paraId="5F70BC67" w14:textId="77777777" w:rsidR="005910C7" w:rsidRDefault="007C5A59">
      <w:pPr>
        <w:spacing w:line="276" w:lineRule="auto"/>
        <w:ind w:firstLine="851"/>
        <w:rPr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57CE95" wp14:editId="0F9D0C37">
                <wp:simplePos x="0" y="0"/>
                <wp:positionH relativeFrom="margin">
                  <wp:align>left</wp:align>
                </wp:positionH>
                <wp:positionV relativeFrom="paragraph">
                  <wp:posOffset>167370</wp:posOffset>
                </wp:positionV>
                <wp:extent cx="6038215" cy="637540"/>
                <wp:effectExtent l="50800" t="25400" r="57785" b="73660"/>
                <wp:wrapNone/>
                <wp:docPr id="13" name="Re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AB2DA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Conceito: fins a serem perseguidos pela organização para o cumprimento da missão e o alcance da visão de fut</w:t>
                            </w:r>
                            <w:r>
                              <w:rPr>
                                <w:color w:val="000000"/>
                              </w:rPr>
                              <w:t>uro.</w:t>
                            </w:r>
                          </w:p>
                          <w:p w14:paraId="7D2C1927" w14:textId="77777777" w:rsidR="005910C7" w:rsidRDefault="005910C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FCDE3B5" w14:textId="77777777" w:rsidR="005910C7" w:rsidRDefault="007C5A5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8A55804" w14:textId="77777777" w:rsidR="005910C7" w:rsidRDefault="00591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57CE95" id="Retângulo Arredondado 13" o:spid="_x0000_s1034" style="position:absolute;left:0;text-align:left;margin-left:0;margin-top:13.2pt;width:475.45pt;height:50.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B7AB2DA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Conceito: fins a serem perseguidos pela organização para o cumprimento da missão e o alcance da visão de futuro.</w:t>
                      </w:r>
                    </w:p>
                    <w:p w14:paraId="7D2C1927" w14:textId="77777777" w:rsidR="005910C7" w:rsidRDefault="005910C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FCDE3B5" w14:textId="77777777" w:rsidR="005910C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</w:t>
                      </w:r>
                    </w:p>
                    <w:p w14:paraId="38A55804" w14:textId="77777777" w:rsidR="005910C7" w:rsidRDefault="005910C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F8A200" w14:textId="77777777" w:rsidR="005910C7" w:rsidRDefault="005910C7">
      <w:pPr>
        <w:spacing w:line="276" w:lineRule="auto"/>
        <w:ind w:firstLine="851"/>
        <w:rPr>
          <w:sz w:val="26"/>
          <w:szCs w:val="26"/>
        </w:rPr>
      </w:pPr>
    </w:p>
    <w:p w14:paraId="176B80AA" w14:textId="77777777" w:rsidR="005910C7" w:rsidRDefault="005910C7">
      <w:pPr>
        <w:spacing w:line="276" w:lineRule="auto"/>
        <w:ind w:firstLine="851"/>
        <w:rPr>
          <w:sz w:val="26"/>
          <w:szCs w:val="26"/>
        </w:rPr>
      </w:pPr>
    </w:p>
    <w:p w14:paraId="1233C91D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5"/>
        <w:ind w:firstLine="851"/>
        <w:rPr>
          <w:color w:val="000000"/>
          <w:sz w:val="23"/>
          <w:szCs w:val="23"/>
        </w:rPr>
      </w:pPr>
    </w:p>
    <w:p w14:paraId="67B70F5C" w14:textId="77777777" w:rsidR="005910C7" w:rsidRDefault="007C5A59">
      <w:pPr>
        <w:pStyle w:val="Ttulo2"/>
      </w:pPr>
      <w:bookmarkStart w:id="25" w:name="_Toc114151464"/>
      <w:r>
        <w:t>PERSPECTIVA SOCIEDADE</w:t>
      </w:r>
      <w:bookmarkEnd w:id="25"/>
    </w:p>
    <w:p w14:paraId="74D5349B" w14:textId="77777777" w:rsidR="005910C7" w:rsidRDefault="007C5A59">
      <w:pPr>
        <w:pStyle w:val="Ttulo3"/>
      </w:pPr>
      <w:bookmarkStart w:id="26" w:name="_Toc114151465"/>
      <w:r>
        <w:t>OE-01: Fortalecer a comunicação e as parcerias institucionais</w:t>
      </w:r>
      <w:bookmarkEnd w:id="26"/>
    </w:p>
    <w:p w14:paraId="325005A3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b/>
          <w:color w:val="000000"/>
        </w:rPr>
      </w:pPr>
      <w:r>
        <w:rPr>
          <w:color w:val="000000"/>
        </w:rPr>
        <w:t xml:space="preserve">Aperfeiçoar os processos de comunicação com foco na divulgação e disseminação das competências institucionais, estratégias e políticas públicas implantadas, e </w:t>
      </w:r>
      <w:r>
        <w:rPr>
          <w:color w:val="000000"/>
        </w:rPr>
        <w:t>resultados operativos da jurisdição trabalhista para todos os atores do sistema de justiça e sociedade, para fortalecer a transparência e a imagem da Justiça do Trabalho.</w:t>
      </w:r>
    </w:p>
    <w:p w14:paraId="42F50446" w14:textId="77777777" w:rsidR="005910C7" w:rsidRDefault="007C5A59">
      <w:pPr>
        <w:pStyle w:val="Ttulo3"/>
        <w:rPr>
          <w:b w:val="0"/>
          <w:bCs/>
        </w:rPr>
      </w:pPr>
      <w:bookmarkStart w:id="27" w:name="_9kr4ll2av8u1" w:colFirst="0" w:colLast="0"/>
      <w:bookmarkStart w:id="28" w:name="_Toc114151466"/>
      <w:bookmarkEnd w:id="27"/>
      <w:r>
        <w:rPr>
          <w:b w:val="0"/>
          <w:bCs/>
        </w:rPr>
        <w:t>Líderes do Objetivo: Presidência, Diretor da DIGER e Diretora da SECOM</w:t>
      </w:r>
      <w:bookmarkEnd w:id="28"/>
    </w:p>
    <w:p w14:paraId="4CB1C4E6" w14:textId="77777777" w:rsidR="005910C7" w:rsidRDefault="005910C7"/>
    <w:p w14:paraId="5ADB92BB" w14:textId="77777777" w:rsidR="005910C7" w:rsidRDefault="007C5A59">
      <w:pPr>
        <w:pStyle w:val="Ttulo3"/>
      </w:pPr>
      <w:bookmarkStart w:id="29" w:name="_217at6rh98m1" w:colFirst="0" w:colLast="0"/>
      <w:bookmarkStart w:id="30" w:name="_Toc114151467"/>
      <w:bookmarkEnd w:id="29"/>
      <w:r>
        <w:t>OE-02: Promov</w:t>
      </w:r>
      <w:r>
        <w:t>er o trabalho decente e a sustentabilidade</w:t>
      </w:r>
      <w:bookmarkEnd w:id="30"/>
    </w:p>
    <w:p w14:paraId="3498EE58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firstLine="851"/>
        <w:rPr>
          <w:color w:val="000000"/>
        </w:rPr>
      </w:pPr>
      <w:r>
        <w:rPr>
          <w:color w:val="000000"/>
        </w:rPr>
        <w:t>Promover ambientes de trabalho seguros e protegidos, a dignificação do trabalhador, a não discriminação de gênero, raça e diversidade, o combate ao trabalho infantil, bem como a gestão e o uso sustentável, eficien</w:t>
      </w:r>
      <w:r>
        <w:rPr>
          <w:color w:val="000000"/>
        </w:rPr>
        <w:t xml:space="preserve">te e eficaz dos recursos sociais, ambientais e econômicos, visando o alcance dos Objetivos de Desenvolvimento Sustentável - ODS da Organização das Nações Unidas </w:t>
      </w:r>
      <w:r>
        <w:rPr>
          <w:rFonts w:ascii="Arial" w:eastAsia="Arial" w:hAnsi="Arial" w:cs="Arial"/>
          <w:color w:val="000000"/>
        </w:rPr>
        <w:t xml:space="preserve">– </w:t>
      </w:r>
      <w:r>
        <w:rPr>
          <w:color w:val="000000"/>
        </w:rPr>
        <w:t>Agenda 2030.</w:t>
      </w:r>
    </w:p>
    <w:p w14:paraId="69FC7AB6" w14:textId="77777777" w:rsidR="005910C7" w:rsidRDefault="007C5A59">
      <w:pPr>
        <w:ind w:firstLine="851"/>
      </w:pPr>
      <w:r>
        <w:t>Líderes do Objetivo: Juiz Gestor Estratégico de Metas, Responsável pelo Programa</w:t>
      </w:r>
      <w:r>
        <w:t xml:space="preserve"> de Combate ao Trabalho Infantil e Estímulo à Aprendizagem, Responsável pelo Programa Trabalho Seguro e Unidade Socioambiental.</w:t>
      </w:r>
    </w:p>
    <w:p w14:paraId="15FC82AB" w14:textId="77777777" w:rsidR="005910C7" w:rsidRDefault="005910C7">
      <w:pPr>
        <w:ind w:firstLine="851"/>
        <w:rPr>
          <w:color w:val="1F497D"/>
          <w:sz w:val="32"/>
          <w:szCs w:val="32"/>
        </w:rPr>
      </w:pPr>
    </w:p>
    <w:p w14:paraId="132D98D7" w14:textId="77777777" w:rsidR="005910C7" w:rsidRDefault="007C5A59">
      <w:pPr>
        <w:pStyle w:val="Ttulo2"/>
      </w:pPr>
      <w:bookmarkStart w:id="31" w:name="_Toc114151468"/>
      <w:r>
        <w:t>PERSPECTIVA PROCESSOS INTERNOS</w:t>
      </w:r>
      <w:bookmarkEnd w:id="31"/>
    </w:p>
    <w:p w14:paraId="574D24DB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6"/>
        <w:ind w:firstLine="851"/>
        <w:rPr>
          <w:b/>
          <w:color w:val="000000"/>
          <w:sz w:val="19"/>
          <w:szCs w:val="19"/>
        </w:rPr>
      </w:pPr>
    </w:p>
    <w:p w14:paraId="458BBA9A" w14:textId="77777777" w:rsidR="005910C7" w:rsidRDefault="007C5A59">
      <w:pPr>
        <w:pStyle w:val="Ttulo3"/>
      </w:pPr>
      <w:bookmarkStart w:id="32" w:name="_Toc114151469"/>
      <w:r>
        <w:t>OE-03: Garantir a duração razoável do processo</w:t>
      </w:r>
      <w:bookmarkEnd w:id="32"/>
      <w:r>
        <w:t xml:space="preserve"> </w:t>
      </w:r>
    </w:p>
    <w:p w14:paraId="1C828602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</w:rPr>
      </w:pPr>
      <w:r>
        <w:rPr>
          <w:color w:val="000000"/>
        </w:rPr>
        <w:t xml:space="preserve">Materializar a razoável duração do processo em </w:t>
      </w:r>
      <w:r>
        <w:rPr>
          <w:color w:val="000000"/>
        </w:rPr>
        <w:t>todas as suas fases, garantindo-se a prestação jurisdicional efetiva e ágil, com segurança jurídica e procedimental na tramitação processual, reduzindo-se o congestionamento de processos e elevando-se a eficiência na realização dos serviços judiciais e ext</w:t>
      </w:r>
      <w:r>
        <w:rPr>
          <w:color w:val="000000"/>
        </w:rPr>
        <w:t>rajudiciais.</w:t>
      </w:r>
    </w:p>
    <w:p w14:paraId="565BA8F5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  <w:r>
        <w:t>Líder do Objetivo: Juiz Gestor Estratégico de Metas.</w:t>
      </w:r>
    </w:p>
    <w:p w14:paraId="156D9B9E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28F7C35B" w14:textId="77777777" w:rsidR="005910C7" w:rsidRDefault="007C5A59">
      <w:pPr>
        <w:pStyle w:val="Ttulo3"/>
        <w:ind w:left="0" w:firstLine="851"/>
      </w:pPr>
      <w:bookmarkStart w:id="33" w:name="_Toc114151470"/>
      <w:r>
        <w:t>OE-04: Promover a integridade e a transparência em relação aos atos de gestão praticados</w:t>
      </w:r>
      <w:bookmarkEnd w:id="33"/>
    </w:p>
    <w:p w14:paraId="440E546C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firstLine="851"/>
        <w:rPr>
          <w:color w:val="000000"/>
        </w:rPr>
      </w:pPr>
      <w:r>
        <w:rPr>
          <w:color w:val="000000"/>
        </w:rPr>
        <w:t>Promover mecanismos de integridade e transparência em relação aos atos de gestão praticados, garanti</w:t>
      </w:r>
      <w:r>
        <w:rPr>
          <w:color w:val="000000"/>
        </w:rPr>
        <w:t xml:space="preserve">ndo-se alinhamento entre a estratégia corporativa e prioridades de gestão às </w:t>
      </w:r>
      <w:r>
        <w:rPr>
          <w:color w:val="000000"/>
        </w:rPr>
        <w:lastRenderedPageBreak/>
        <w:t>despesas de maior impacto orçamentário e a boa e regular aplicação dos recursos públicos.</w:t>
      </w:r>
    </w:p>
    <w:p w14:paraId="74C98F51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  <w:r>
        <w:t>Líder do Objetivo: Diretor da DIGER.</w:t>
      </w:r>
    </w:p>
    <w:p w14:paraId="738C1FB1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61A8C083" w14:textId="77777777" w:rsidR="005910C7" w:rsidRDefault="007C5A59">
      <w:pPr>
        <w:pStyle w:val="Ttulo3"/>
        <w:rPr>
          <w:color w:val="000000"/>
        </w:rPr>
      </w:pPr>
      <w:bookmarkStart w:id="34" w:name="_Toc114151471"/>
      <w:r>
        <w:t>OE-05: Assegurar o tratamento adequado dos conflito</w:t>
      </w:r>
      <w:r>
        <w:t>s trabalhistas</w:t>
      </w:r>
      <w:bookmarkEnd w:id="34"/>
    </w:p>
    <w:p w14:paraId="21EE3B22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</w:rPr>
      </w:pPr>
      <w:r>
        <w:rPr>
          <w:color w:val="000000"/>
        </w:rPr>
        <w:t>Proporcionar o desenvolvimento da cultura da paz, estimulando a aplicação de meios consensuais de solução de conflito, como a mediação e a conciliação, com vistas a consolidar a Política de Tratamento Adequada de Conflito de Interesses, prev</w:t>
      </w:r>
      <w:r>
        <w:rPr>
          <w:color w:val="000000"/>
        </w:rPr>
        <w:t>ista na Resolução CNJ n.º 125/2010 e na Resolução CSJT n.º 174/2016.</w:t>
      </w:r>
    </w:p>
    <w:p w14:paraId="4B5F3D26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  <w:r>
        <w:t>Líderes do Objetivo: Magistrado Coordenador do NUPEMEC e Juiz Gestor Estratégico de Metas.</w:t>
      </w:r>
    </w:p>
    <w:p w14:paraId="1FB9C4AE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34BB13F0" w14:textId="77777777" w:rsidR="005910C7" w:rsidRDefault="007C5A59">
      <w:pPr>
        <w:pStyle w:val="Ttulo3"/>
      </w:pPr>
      <w:bookmarkStart w:id="35" w:name="_Toc114151472"/>
      <w:r>
        <w:t>OE-06:Garantir a efetividade do tratamento das demandas repetitivas</w:t>
      </w:r>
      <w:bookmarkEnd w:id="35"/>
    </w:p>
    <w:p w14:paraId="07F8B808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firstLine="851"/>
        <w:rPr>
          <w:color w:val="000000"/>
        </w:rPr>
      </w:pPr>
      <w:r>
        <w:rPr>
          <w:color w:val="000000"/>
        </w:rPr>
        <w:t xml:space="preserve">Garantir estrutura, </w:t>
      </w:r>
      <w:r>
        <w:rPr>
          <w:color w:val="000000"/>
        </w:rPr>
        <w:t>sistemas de informação, processos de trabalho padronizado, bem como pessoal qualificado para o tratamento e solução das demandas judiciais seriadas, visando alcançar maior segurança jurídica, economia processual e racionalidade administrativa na gestão jud</w:t>
      </w:r>
      <w:r>
        <w:rPr>
          <w:color w:val="000000"/>
        </w:rPr>
        <w:t>iciária.</w:t>
      </w:r>
    </w:p>
    <w:p w14:paraId="6BB8B636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  <w:bookmarkStart w:id="36" w:name="_hl5c6r10gwb1" w:colFirst="0" w:colLast="0"/>
      <w:bookmarkEnd w:id="36"/>
      <w:r>
        <w:t>Líderes do Objetivo: Coordenadora do Centro de Inteligência e Juiz Gestor Estratégico de Metas.</w:t>
      </w:r>
    </w:p>
    <w:p w14:paraId="2833355F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4F934BD0" w14:textId="77777777" w:rsidR="005910C7" w:rsidRDefault="007C5A59">
      <w:pPr>
        <w:pStyle w:val="Ttulo3"/>
      </w:pPr>
      <w:bookmarkStart w:id="37" w:name="_ygopskm1xcvq" w:colFirst="0" w:colLast="0"/>
      <w:bookmarkStart w:id="38" w:name="_Toc114151473"/>
      <w:bookmarkEnd w:id="37"/>
      <w:r>
        <w:t>OE-07: Fortalecer a governança e a gestão estratégica</w:t>
      </w:r>
      <w:bookmarkEnd w:id="38"/>
      <w:r>
        <w:t xml:space="preserve"> </w:t>
      </w:r>
    </w:p>
    <w:p w14:paraId="60D03D48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</w:rPr>
      </w:pPr>
      <w:r>
        <w:rPr>
          <w:color w:val="000000"/>
        </w:rPr>
        <w:t xml:space="preserve">Aprimorar as estruturas de governança e gestão estratégica, de modo a desenvolver processos de </w:t>
      </w:r>
      <w:r>
        <w:rPr>
          <w:color w:val="000000"/>
        </w:rPr>
        <w:t xml:space="preserve">trabalho inovadores, com suporte de sistemas digitais integrados de gestão de pessoal, de aquisições, de finanças, bem como os relacionados às atividades de </w:t>
      </w:r>
      <w:r>
        <w:rPr>
          <w:i/>
          <w:color w:val="000000"/>
        </w:rPr>
        <w:t xml:space="preserve">compliance </w:t>
      </w:r>
      <w:r>
        <w:rPr>
          <w:color w:val="000000"/>
        </w:rPr>
        <w:t>e gestão de riscos organizacional, que permitam a tramitação de processos e documentos e</w:t>
      </w:r>
      <w:r>
        <w:rPr>
          <w:color w:val="000000"/>
        </w:rPr>
        <w:t xml:space="preserve"> a prática de atos de gestão com maior rastreabilidade, segurança, confiabilidade, integridade, atualidade, celeridade, transparência e eficiência.</w:t>
      </w:r>
    </w:p>
    <w:p w14:paraId="2FCBE161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  <w:r>
        <w:t>Líderes do Objetivo: Juiz Gestor Estratégico de Metas e Diretora da SEGEST.</w:t>
      </w:r>
    </w:p>
    <w:p w14:paraId="3B920122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6B424659" w14:textId="77777777" w:rsidR="005910C7" w:rsidRDefault="007C5A59">
      <w:pPr>
        <w:pStyle w:val="Ttulo2"/>
      </w:pPr>
      <w:bookmarkStart w:id="39" w:name="_Toc114151474"/>
      <w:r>
        <w:t>PERSPECTIVA APRENDIZADO E CRESC</w:t>
      </w:r>
      <w:r>
        <w:t>IMENTO</w:t>
      </w:r>
      <w:bookmarkEnd w:id="39"/>
    </w:p>
    <w:p w14:paraId="6891ABBB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before="8"/>
        <w:ind w:firstLine="851"/>
        <w:rPr>
          <w:b/>
          <w:color w:val="000000"/>
          <w:sz w:val="19"/>
          <w:szCs w:val="19"/>
        </w:rPr>
      </w:pPr>
    </w:p>
    <w:p w14:paraId="37761840" w14:textId="77777777" w:rsidR="005910C7" w:rsidRDefault="007C5A59">
      <w:pPr>
        <w:pStyle w:val="Ttulo3"/>
      </w:pPr>
      <w:bookmarkStart w:id="40" w:name="_Toc114151475"/>
      <w:r>
        <w:t>OE-08: Aperfeiçoar a gestão orçamentária e financeira</w:t>
      </w:r>
      <w:bookmarkEnd w:id="40"/>
    </w:p>
    <w:p w14:paraId="488D17A1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firstLine="851"/>
        <w:rPr>
          <w:color w:val="000000"/>
        </w:rPr>
      </w:pPr>
      <w:r>
        <w:rPr>
          <w:color w:val="000000"/>
        </w:rPr>
        <w:t>Assegurar a eficiência da gestão de custos vinculada à estratégia, por meio do funcionamento aperfeiçoado e universal de mecanismos de administração orçamentária e financeira, com dados íntegros</w:t>
      </w:r>
      <w:r>
        <w:rPr>
          <w:color w:val="000000"/>
        </w:rPr>
        <w:t xml:space="preserve"> sobre o planejamento e a qualidade da execução do orçamento.</w:t>
      </w:r>
    </w:p>
    <w:p w14:paraId="67D06728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  <w:r>
        <w:t>Líder do Objetivo: Diretor da DIGER.</w:t>
      </w:r>
    </w:p>
    <w:p w14:paraId="41126A68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7A8901CD" w14:textId="77777777" w:rsidR="005910C7" w:rsidRDefault="005910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</w:pPr>
    </w:p>
    <w:p w14:paraId="7517167F" w14:textId="77777777" w:rsidR="005910C7" w:rsidRDefault="007C5A59">
      <w:pPr>
        <w:pStyle w:val="Ttulo3"/>
      </w:pPr>
      <w:bookmarkStart w:id="41" w:name="_Toc114151476"/>
      <w:r>
        <w:lastRenderedPageBreak/>
        <w:t>OE-09: Aprimorar a gestão de pessoas</w:t>
      </w:r>
      <w:bookmarkEnd w:id="41"/>
      <w:r>
        <w:t xml:space="preserve"> </w:t>
      </w:r>
    </w:p>
    <w:p w14:paraId="11C6FE40" w14:textId="77777777" w:rsidR="005910C7" w:rsidRDefault="007C5A59">
      <w:pPr>
        <w:widowControl/>
        <w:spacing w:before="0" w:after="0"/>
        <w:ind w:firstLine="851"/>
        <w:rPr>
          <w:color w:val="000000"/>
        </w:rPr>
      </w:pPr>
      <w:r>
        <w:rPr>
          <w:color w:val="000000"/>
        </w:rPr>
        <w:t xml:space="preserve">Aplicar estratégias eficientes de alocação de força de trabalho, bem como propiciar um ambiente de trabalho seguro e </w:t>
      </w:r>
      <w:r>
        <w:rPr>
          <w:color w:val="000000"/>
        </w:rPr>
        <w:t xml:space="preserve">saudável, de respeito à diferença, livre de discriminação e do assédio moral e sexual, levando-se em consideração: os aspectos físicos e psicossociais que envolvam a organização do trabalho; a gestão por competências; os normativos dos órgãos de controle; </w:t>
      </w:r>
      <w:r>
        <w:rPr>
          <w:color w:val="000000"/>
        </w:rPr>
        <w:t>as competências exigíveis para o trabalho digital; as modalidades de trabalho presencial e a distância; e a inovação dos métodos e processos de trabalho.</w:t>
      </w:r>
    </w:p>
    <w:p w14:paraId="1A149752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</w:rPr>
      </w:pPr>
      <w:r>
        <w:t>Líderes do Objetivo: Diretor da SGP e Coordenadora da SAÚDE.</w:t>
      </w:r>
    </w:p>
    <w:p w14:paraId="22FDF5DD" w14:textId="77777777" w:rsidR="005910C7" w:rsidRDefault="007C5A59">
      <w:pPr>
        <w:pStyle w:val="Ttulo3"/>
        <w:rPr>
          <w:color w:val="000000"/>
        </w:rPr>
      </w:pPr>
      <w:bookmarkStart w:id="42" w:name="_Toc114151477"/>
      <w:r>
        <w:t xml:space="preserve">OE-10: Aprimorar a governança de TIC e a </w:t>
      </w:r>
      <w:r>
        <w:t>proteção de dados</w:t>
      </w:r>
      <w:bookmarkEnd w:id="42"/>
    </w:p>
    <w:p w14:paraId="03CDE74C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before="51" w:line="276" w:lineRule="auto"/>
        <w:ind w:firstLine="851"/>
        <w:rPr>
          <w:color w:val="000000"/>
        </w:rPr>
      </w:pPr>
      <w:r>
        <w:rPr>
          <w:color w:val="000000"/>
        </w:rPr>
        <w:t>Garantir o aprimoramento, a integridade e a disponibilidade dos sistemas de informação e dos bancos de dados mantidos pela Justiça do Trabalho, por meio de mecanismos de controle consistentes, bem como a modernização de ativos e tecnologi</w:t>
      </w:r>
      <w:r>
        <w:rPr>
          <w:color w:val="000000"/>
        </w:rPr>
        <w:t>as que visem à implementação de grandes bases de dados e aplicação de inteligência artificial para a melhoria dos processos de trabalho e da qualidade dos serviços prestados à sociedade.</w:t>
      </w:r>
    </w:p>
    <w:p w14:paraId="0D2EF114" w14:textId="77777777" w:rsidR="005910C7" w:rsidRDefault="007C5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color w:val="000000"/>
        </w:rPr>
      </w:pPr>
      <w:r>
        <w:t>Líder do Objetivo: Diretor da SETIC.</w:t>
      </w:r>
    </w:p>
    <w:p w14:paraId="5CE35505" w14:textId="77777777" w:rsidR="005910C7" w:rsidRDefault="007C5A59">
      <w:pPr>
        <w:pStyle w:val="Ttulo2"/>
      </w:pPr>
      <w:bookmarkStart w:id="43" w:name="_Toc114151478"/>
      <w:r>
        <w:t>INDICADORES E METAS</w:t>
      </w:r>
      <w:bookmarkEnd w:id="43"/>
    </w:p>
    <w:p w14:paraId="184188F8" w14:textId="77777777" w:rsidR="005910C7" w:rsidRDefault="007C5A59">
      <w:pPr>
        <w:ind w:firstLine="851"/>
      </w:pPr>
      <w:r>
        <w:t>Integram o P</w:t>
      </w:r>
      <w:r>
        <w:t>lano Estratégico Institucional 2021-2026 – PE-JT os indicadores e as metas aprovados no nos Encontros Nacionais do Poder Judiciário, organizado pelo Conselho Nacional de Justiça, os indicadores e metas constantes na Cesta de Indicadores Estratégicos, defin</w:t>
      </w:r>
      <w:r>
        <w:t>idos pelo Conselho Superior da Justiça do Trabalho e os indicadores e metas estabelecidos aprovados nas Reuniões de Análise da Estratégia.</w:t>
      </w:r>
    </w:p>
    <w:p w14:paraId="25305801" w14:textId="77777777" w:rsidR="005910C7" w:rsidRDefault="007C5A59">
      <w:pPr>
        <w:ind w:firstLine="851"/>
      </w:pPr>
      <w:r>
        <w:t>A lista de indicadores e as metas estabelecidas poderão ser revisadas, sempre que necessário, nas Reuniões de Análise</w:t>
      </w:r>
      <w:r>
        <w:t xml:space="preserve"> da Estratégia. </w:t>
      </w:r>
    </w:p>
    <w:p w14:paraId="4AACE3E5" w14:textId="770B4B43" w:rsidR="005910C7" w:rsidRDefault="007C5A59">
      <w:pPr>
        <w:pStyle w:val="SemEspaamento"/>
        <w:rPr>
          <w:sz w:val="16"/>
        </w:rPr>
      </w:pPr>
      <w:r>
        <w:rPr>
          <w:sz w:val="16"/>
        </w:rPr>
        <w:t>Tabela: Lista de Indicadores para 202</w:t>
      </w:r>
      <w:r w:rsidR="004928FB">
        <w:rPr>
          <w:sz w:val="16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5910C7" w14:paraId="48DB1980" w14:textId="77777777">
        <w:tc>
          <w:tcPr>
            <w:tcW w:w="2478" w:type="dxa"/>
            <w:vAlign w:val="center"/>
          </w:tcPr>
          <w:p w14:paraId="65AFB79C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Perspectiva</w:t>
            </w:r>
          </w:p>
        </w:tc>
        <w:tc>
          <w:tcPr>
            <w:tcW w:w="2478" w:type="dxa"/>
            <w:vAlign w:val="center"/>
          </w:tcPr>
          <w:p w14:paraId="2123B956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Objevo Estratégico</w:t>
            </w:r>
          </w:p>
        </w:tc>
        <w:tc>
          <w:tcPr>
            <w:tcW w:w="2478" w:type="dxa"/>
            <w:vAlign w:val="center"/>
          </w:tcPr>
          <w:p w14:paraId="7289CDAA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Indicadores</w:t>
            </w:r>
          </w:p>
        </w:tc>
        <w:tc>
          <w:tcPr>
            <w:tcW w:w="2479" w:type="dxa"/>
            <w:vAlign w:val="center"/>
          </w:tcPr>
          <w:p w14:paraId="2BA3E028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Metas</w:t>
            </w:r>
          </w:p>
        </w:tc>
      </w:tr>
      <w:tr w:rsidR="005910C7" w14:paraId="1BFE8B78" w14:textId="77777777">
        <w:tc>
          <w:tcPr>
            <w:tcW w:w="2478" w:type="dxa"/>
            <w:vMerge w:val="restart"/>
            <w:vAlign w:val="center"/>
          </w:tcPr>
          <w:p w14:paraId="186E1B78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Sociedade</w:t>
            </w:r>
          </w:p>
          <w:p w14:paraId="53208782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  <w:p w14:paraId="21FB79EB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  <w:p w14:paraId="4780F13B" w14:textId="77777777" w:rsidR="005910C7" w:rsidRDefault="005910C7">
            <w:pPr>
              <w:ind w:firstLine="7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Merge w:val="restart"/>
            <w:vAlign w:val="center"/>
          </w:tcPr>
          <w:p w14:paraId="38B33B80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Promover o trabalho decente e a sustentabilidade</w:t>
            </w:r>
          </w:p>
        </w:tc>
        <w:tc>
          <w:tcPr>
            <w:tcW w:w="2478" w:type="dxa"/>
            <w:vAlign w:val="center"/>
          </w:tcPr>
          <w:p w14:paraId="4EFE79E3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Índice de inovação – II</w:t>
            </w:r>
          </w:p>
        </w:tc>
        <w:tc>
          <w:tcPr>
            <w:tcW w:w="2479" w:type="dxa"/>
          </w:tcPr>
          <w:p w14:paraId="1396D1E2" w14:textId="6C57EC1B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Meta Nacional 9: </w:t>
            </w:r>
            <w:r w:rsidR="00676FCD">
              <w:t>Implantar, no ano de 2023, um projeto oriundo do laboratório de inovação, com avaliação de benefícios à sociedade e relacionado à Agenda 2030.</w:t>
            </w:r>
          </w:p>
        </w:tc>
      </w:tr>
      <w:tr w:rsidR="005910C7" w14:paraId="6E38C7ED" w14:textId="77777777">
        <w:tc>
          <w:tcPr>
            <w:tcW w:w="2478" w:type="dxa"/>
            <w:vMerge/>
            <w:vAlign w:val="center"/>
          </w:tcPr>
          <w:p w14:paraId="0F392F32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Merge/>
            <w:vAlign w:val="center"/>
          </w:tcPr>
          <w:p w14:paraId="1FD45846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Align w:val="center"/>
          </w:tcPr>
          <w:p w14:paraId="304B375E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Índice de combate ao trabalho infanl - ICTI</w:t>
            </w:r>
          </w:p>
        </w:tc>
        <w:tc>
          <w:tcPr>
            <w:tcW w:w="2479" w:type="dxa"/>
          </w:tcPr>
          <w:p w14:paraId="5097E4FE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Meta </w:t>
            </w:r>
            <w:r>
              <w:rPr>
                <w:rFonts w:asciiTheme="majorHAnsi" w:hAnsiTheme="majorHAnsi"/>
              </w:rPr>
              <w:t>Nacional 11: Promover pelo menos uma ação visando ao combate ao trabalho infantil.</w:t>
            </w:r>
          </w:p>
        </w:tc>
      </w:tr>
    </w:tbl>
    <w:p w14:paraId="135ABF45" w14:textId="77777777" w:rsidR="005910C7" w:rsidRDefault="005910C7"/>
    <w:p w14:paraId="768B42E4" w14:textId="77777777" w:rsidR="004928FB" w:rsidRDefault="004928FB"/>
    <w:p w14:paraId="579223FB" w14:textId="77777777" w:rsidR="004928FB" w:rsidRDefault="00492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5910C7" w14:paraId="6D2554AE" w14:textId="77777777">
        <w:tc>
          <w:tcPr>
            <w:tcW w:w="2478" w:type="dxa"/>
            <w:vMerge w:val="restart"/>
            <w:tcBorders>
              <w:top w:val="single" w:sz="4" w:space="0" w:color="auto"/>
            </w:tcBorders>
            <w:vAlign w:val="center"/>
          </w:tcPr>
          <w:p w14:paraId="1B686A66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Processos Internos</w:t>
            </w:r>
          </w:p>
        </w:tc>
        <w:tc>
          <w:tcPr>
            <w:tcW w:w="2478" w:type="dxa"/>
            <w:vMerge w:val="restart"/>
            <w:vAlign w:val="center"/>
          </w:tcPr>
          <w:p w14:paraId="0FC6849A" w14:textId="2F13EFF4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Garan</w:t>
            </w:r>
            <w:r w:rsidR="002C1E00">
              <w:rPr>
                <w:rFonts w:asciiTheme="majorHAnsi" w:hAnsiTheme="majorHAnsi"/>
              </w:rPr>
              <w:t>ti</w:t>
            </w:r>
            <w:r>
              <w:rPr>
                <w:rFonts w:asciiTheme="majorHAnsi" w:hAnsiTheme="majorHAnsi"/>
              </w:rPr>
              <w:t>r a duração razoável do processo</w:t>
            </w:r>
          </w:p>
        </w:tc>
        <w:tc>
          <w:tcPr>
            <w:tcW w:w="2478" w:type="dxa"/>
            <w:vAlign w:val="center"/>
          </w:tcPr>
          <w:p w14:paraId="4DD9CE9A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Índice de processos julgados - IPJ</w:t>
            </w:r>
          </w:p>
        </w:tc>
        <w:tc>
          <w:tcPr>
            <w:tcW w:w="2479" w:type="dxa"/>
          </w:tcPr>
          <w:p w14:paraId="37D7CECD" w14:textId="37132B93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Meta Nacional 1: </w:t>
            </w:r>
            <w:r w:rsidR="00676FCD">
              <w:t>Julgar quantidade maior de processos de conhecimento do que os distribuídos no ano corrente, excluídos os suspensos e sobrestados no ano corrente.</w:t>
            </w:r>
          </w:p>
        </w:tc>
      </w:tr>
      <w:tr w:rsidR="005910C7" w14:paraId="7F4FCD93" w14:textId="77777777">
        <w:tc>
          <w:tcPr>
            <w:tcW w:w="2478" w:type="dxa"/>
            <w:vMerge/>
            <w:vAlign w:val="center"/>
          </w:tcPr>
          <w:p w14:paraId="4C2E789E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Merge/>
            <w:vAlign w:val="center"/>
          </w:tcPr>
          <w:p w14:paraId="2DD62456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Align w:val="center"/>
          </w:tcPr>
          <w:p w14:paraId="0B3CB00B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Índice de processos angos julgados - IPAJ</w:t>
            </w:r>
          </w:p>
        </w:tc>
        <w:tc>
          <w:tcPr>
            <w:tcW w:w="2479" w:type="dxa"/>
          </w:tcPr>
          <w:p w14:paraId="323A3D56" w14:textId="79608D94" w:rsidR="005910C7" w:rsidRDefault="007C5A59" w:rsidP="00676FCD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Meta Nacional 2: Idenficar e julgar, até 31/12/202</w:t>
            </w:r>
            <w:r w:rsidR="00676FCD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, </w:t>
            </w:r>
            <w:r w:rsidR="00676FCD">
              <w:t>pelo menos, 93% dos processos distribuídos até 31/12/2021, nos 1º e 2º graus</w:t>
            </w:r>
          </w:p>
        </w:tc>
      </w:tr>
      <w:tr w:rsidR="005910C7" w14:paraId="2743FBFC" w14:textId="77777777">
        <w:tc>
          <w:tcPr>
            <w:tcW w:w="2478" w:type="dxa"/>
            <w:vMerge/>
            <w:vAlign w:val="center"/>
          </w:tcPr>
          <w:p w14:paraId="338E8F97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Merge/>
            <w:vAlign w:val="center"/>
          </w:tcPr>
          <w:p w14:paraId="7F277230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Align w:val="center"/>
          </w:tcPr>
          <w:p w14:paraId="27548F94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congesonamento líquida, exceto execuções fiscais - TCLNFISC</w:t>
            </w:r>
          </w:p>
        </w:tc>
        <w:tc>
          <w:tcPr>
            <w:tcW w:w="2479" w:type="dxa"/>
          </w:tcPr>
          <w:p w14:paraId="7214E938" w14:textId="0B40C7BF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Meta Nacional 5: </w:t>
            </w:r>
            <w:r w:rsidR="00676FCD">
              <w:t>Reduzir em 0,5 ponto percentual a taxa de congestionamento líquida, exceto execuções fiscais, em relação a 2021. Cláusula de barreira na fase de conhecimento: 40% e Cláusula de barreira na fase de execução: 65%.</w:t>
            </w:r>
          </w:p>
        </w:tc>
      </w:tr>
      <w:tr w:rsidR="005910C7" w14:paraId="7104D011" w14:textId="77777777">
        <w:tc>
          <w:tcPr>
            <w:tcW w:w="2478" w:type="dxa"/>
            <w:vMerge/>
            <w:vAlign w:val="center"/>
          </w:tcPr>
          <w:p w14:paraId="7626C916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Merge/>
            <w:vAlign w:val="center"/>
          </w:tcPr>
          <w:p w14:paraId="48FD4954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Align w:val="center"/>
          </w:tcPr>
          <w:p w14:paraId="37F2EA91" w14:textId="79601825" w:rsidR="005910C7" w:rsidRPr="000C3B9B" w:rsidRDefault="007C5A59" w:rsidP="004928FB">
            <w:pPr>
              <w:jc w:val="left"/>
              <w:rPr>
                <w:rFonts w:asciiTheme="majorHAnsi" w:hAnsiTheme="majorHAnsi"/>
              </w:rPr>
            </w:pPr>
            <w:r w:rsidRPr="000C3B9B">
              <w:rPr>
                <w:rFonts w:asciiTheme="majorHAnsi" w:hAnsiTheme="majorHAnsi"/>
              </w:rPr>
              <w:t>Índice de Processos no Juízo 100% Digital – IP100</w:t>
            </w:r>
          </w:p>
        </w:tc>
        <w:tc>
          <w:tcPr>
            <w:tcW w:w="2479" w:type="dxa"/>
          </w:tcPr>
          <w:p w14:paraId="7D1D885A" w14:textId="406B5332" w:rsidR="005910C7" w:rsidRPr="000C3B9B" w:rsidRDefault="007C5A59" w:rsidP="00676FCD">
            <w:pPr>
              <w:jc w:val="left"/>
              <w:rPr>
                <w:rFonts w:asciiTheme="majorHAnsi" w:hAnsiTheme="majorHAnsi"/>
              </w:rPr>
            </w:pPr>
            <w:r w:rsidRPr="000C3B9B">
              <w:rPr>
                <w:rFonts w:asciiTheme="majorHAnsi" w:hAnsiTheme="majorHAnsi"/>
              </w:rPr>
              <w:t xml:space="preserve">Meta Local: Alcançar o índice de </w:t>
            </w:r>
            <w:r w:rsidR="00676FCD">
              <w:rPr>
                <w:rFonts w:asciiTheme="majorHAnsi" w:hAnsiTheme="majorHAnsi"/>
              </w:rPr>
              <w:t>75</w:t>
            </w:r>
            <w:r w:rsidRPr="000C3B9B">
              <w:rPr>
                <w:rFonts w:asciiTheme="majorHAnsi" w:hAnsiTheme="majorHAnsi"/>
              </w:rPr>
              <w:t>% de processos tramitando pelo Juízo 100% Digital (Vara do Trabalho)</w:t>
            </w:r>
          </w:p>
        </w:tc>
      </w:tr>
      <w:tr w:rsidR="005910C7" w14:paraId="7C314583" w14:textId="77777777">
        <w:tc>
          <w:tcPr>
            <w:tcW w:w="2478" w:type="dxa"/>
            <w:vMerge/>
            <w:vAlign w:val="center"/>
          </w:tcPr>
          <w:p w14:paraId="60AF0141" w14:textId="77777777" w:rsidR="005910C7" w:rsidRDefault="005910C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78" w:type="dxa"/>
            <w:vAlign w:val="center"/>
          </w:tcPr>
          <w:p w14:paraId="34CFF5CD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Assegurar o tratamento adequado dos conflitos trabalhistas</w:t>
            </w:r>
          </w:p>
        </w:tc>
        <w:tc>
          <w:tcPr>
            <w:tcW w:w="2478" w:type="dxa"/>
            <w:vAlign w:val="center"/>
          </w:tcPr>
          <w:p w14:paraId="2915957C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Índice de conciliação - IC</w:t>
            </w:r>
          </w:p>
        </w:tc>
        <w:tc>
          <w:tcPr>
            <w:tcW w:w="2479" w:type="dxa"/>
          </w:tcPr>
          <w:p w14:paraId="3C1491FC" w14:textId="7C30464B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Meta Nacional 3: </w:t>
            </w:r>
            <w:r w:rsidR="00676FCD">
              <w:t>Aumentar o índice de conciliação em relação à média do biênio 2020/2021, em 1 ponto percentual. Cláusula de barreira: 40%.</w:t>
            </w:r>
          </w:p>
        </w:tc>
      </w:tr>
    </w:tbl>
    <w:p w14:paraId="0944B20C" w14:textId="77777777" w:rsidR="005910C7" w:rsidRDefault="005910C7"/>
    <w:p w14:paraId="2B6F28CA" w14:textId="77777777" w:rsidR="005910C7" w:rsidRDefault="005910C7"/>
    <w:p w14:paraId="07534C18" w14:textId="77777777" w:rsidR="004928FB" w:rsidRDefault="004928FB"/>
    <w:p w14:paraId="219AE6D9" w14:textId="77777777" w:rsidR="004928FB" w:rsidRDefault="004928FB"/>
    <w:p w14:paraId="0C3C541A" w14:textId="77777777" w:rsidR="004928FB" w:rsidRDefault="004928FB">
      <w:bookmarkStart w:id="44" w:name="_GoBack"/>
      <w:bookmarkEnd w:id="44"/>
    </w:p>
    <w:p w14:paraId="4E96DA2A" w14:textId="77777777" w:rsidR="004928FB" w:rsidRDefault="004928F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5910C7" w14:paraId="05DB2F6F" w14:textId="77777777">
        <w:tc>
          <w:tcPr>
            <w:tcW w:w="2478" w:type="dxa"/>
            <w:vAlign w:val="center"/>
          </w:tcPr>
          <w:p w14:paraId="627C8A39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Aprendizado e Crescimento</w:t>
            </w:r>
          </w:p>
        </w:tc>
        <w:tc>
          <w:tcPr>
            <w:tcW w:w="2478" w:type="dxa"/>
            <w:vAlign w:val="center"/>
          </w:tcPr>
          <w:p w14:paraId="5ECF996D" w14:textId="77777777" w:rsidR="005910C7" w:rsidRDefault="007C5A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Incrementar modelo de gestão de pessoas em âmbito nacional</w:t>
            </w:r>
          </w:p>
        </w:tc>
        <w:tc>
          <w:tcPr>
            <w:tcW w:w="2478" w:type="dxa"/>
            <w:vAlign w:val="center"/>
          </w:tcPr>
          <w:p w14:paraId="5D3DD9F1" w14:textId="77777777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Índice de promoção da saúde de magistrados e servidores - IPSMS</w:t>
            </w:r>
          </w:p>
        </w:tc>
        <w:tc>
          <w:tcPr>
            <w:tcW w:w="2479" w:type="dxa"/>
          </w:tcPr>
          <w:p w14:paraId="28DEC93F" w14:textId="26F709BB" w:rsidR="005910C7" w:rsidRDefault="007C5A59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Meta 12 (Meta Específica da JT): </w:t>
            </w:r>
            <w:r w:rsidR="00676FCD">
              <w:t>Realizar exames periódicos de saúde em 15% dos magistrados e 15% dos servidores e promover pelo menos 3 ações com vistas a reduzir a incidência de casos de uma das cinco doenças mais frequentes constatadas nos exames periódicos de saúde ou de uma das cinco maiores causas de absenteísmos do ano anterior.</w:t>
            </w:r>
          </w:p>
        </w:tc>
      </w:tr>
    </w:tbl>
    <w:p w14:paraId="5AB76ED6" w14:textId="77777777" w:rsidR="005910C7" w:rsidRDefault="005910C7">
      <w:pPr>
        <w:jc w:val="left"/>
      </w:pPr>
    </w:p>
    <w:p w14:paraId="4A23FBCE" w14:textId="77777777" w:rsidR="005910C7" w:rsidRDefault="007C5A59">
      <w:pPr>
        <w:pStyle w:val="Ttulo2"/>
      </w:pPr>
      <w:bookmarkStart w:id="45" w:name="_Toc114151479"/>
      <w:r>
        <w:t>INICIATIVAS</w:t>
      </w:r>
      <w:bookmarkEnd w:id="45"/>
    </w:p>
    <w:p w14:paraId="617FF589" w14:textId="77777777" w:rsidR="005910C7" w:rsidRDefault="007C5A59">
      <w:pPr>
        <w:ind w:firstLine="851"/>
      </w:pPr>
      <w:r>
        <w:t>Conforme estabelecido no inciso §1º do art. 34 da Portaria SEAP nº 102/2020, que aprova o Modelo de Gestão Estratégica do Tribunal Regional do Trabalho da 12ª Região, o portfólio inicial de iniciativas estratégicas deve ser aprovado em até quatro meses apó</w:t>
      </w:r>
      <w:r>
        <w:t xml:space="preserve">s a aprovação do plano estratégico do TRT12. As iniciativas estratégicas serão compostas pelas iniciativas elaboradas internamente pelas diversas áreas do Tribunal e pelas iniciativas nacionais propostas pelos Conselhos Superiores, desde que aprovadas nas </w:t>
      </w:r>
      <w:r>
        <w:t xml:space="preserve">Reuniões de Análise da Estratégia. </w:t>
      </w:r>
    </w:p>
    <w:p w14:paraId="04FB7199" w14:textId="77777777" w:rsidR="005910C7" w:rsidRDefault="007C5A59">
      <w:pPr>
        <w:ind w:firstLine="851"/>
      </w:pPr>
      <w:r>
        <w:t xml:space="preserve">Compõe, ainda, o portfólio de iniciativas voltadas ao cumprimento das metas estabelecidas no plano estratégico do TRT12 as iniciativas aprovadas nos planos intraorganizacionais, táticos e operacionais, definidos no art. </w:t>
      </w:r>
      <w:r>
        <w:t>12, II, da Portaria SEAP nº 102/2020.</w:t>
      </w:r>
    </w:p>
    <w:p w14:paraId="3D41B27B" w14:textId="77777777" w:rsidR="005910C7" w:rsidRDefault="007C5A59">
      <w:pPr>
        <w:ind w:firstLine="851"/>
      </w:pPr>
      <w:r w:rsidRPr="000C3B9B">
        <w:t xml:space="preserve">A relação de iniciativas estratégicas do Tribunal está disponível em </w:t>
      </w:r>
      <w:hyperlink r:id="rId13" w:history="1">
        <w:r w:rsidRPr="000C3B9B">
          <w:rPr>
            <w:rStyle w:val="Hyperlink"/>
          </w:rPr>
          <w:t>https://portal.trt12.jus.br/Planejamento_Estrate</w:t>
        </w:r>
        <w:r w:rsidRPr="000C3B9B">
          <w:rPr>
            <w:rStyle w:val="Hyperlink"/>
          </w:rPr>
          <w:t>gico/portfolio_projetos_estrategicos</w:t>
        </w:r>
      </w:hyperlink>
      <w:r w:rsidRPr="000C3B9B">
        <w:t>.</w:t>
      </w:r>
    </w:p>
    <w:p w14:paraId="1C68DF7E" w14:textId="77777777" w:rsidR="005910C7" w:rsidRDefault="005910C7">
      <w:pPr>
        <w:spacing w:before="0" w:after="0"/>
        <w:jc w:val="left"/>
      </w:pPr>
    </w:p>
    <w:p w14:paraId="7E52B132" w14:textId="77777777" w:rsidR="005910C7" w:rsidRDefault="007C5A59">
      <w:pPr>
        <w:pStyle w:val="Ttulo2"/>
      </w:pPr>
      <w:bookmarkStart w:id="46" w:name="_Toc114151480"/>
      <w:r>
        <w:t>MONITORAMENTO</w:t>
      </w:r>
      <w:bookmarkEnd w:id="46"/>
    </w:p>
    <w:p w14:paraId="4564D5DB" w14:textId="77777777" w:rsidR="005910C7" w:rsidRDefault="007C5A59">
      <w:pPr>
        <w:ind w:firstLine="851"/>
      </w:pPr>
      <w:r>
        <w:t>O monitoramento da execução do Plano Estratégico Institucional se dará com a divulgação dos resultados dos indicadores, metas e iniciativas pela Secretaria de Gestão Estratégica e pelo acompanhamento nas</w:t>
      </w:r>
      <w:r>
        <w:t xml:space="preserve"> Reuniões de Análise da Estratégia, com frequência mínima quadrimestral.</w:t>
      </w:r>
    </w:p>
    <w:p w14:paraId="486D14CA" w14:textId="77777777" w:rsidR="005910C7" w:rsidRDefault="007C5A59">
      <w:pPr>
        <w:ind w:firstLine="284"/>
      </w:pPr>
      <w:r w:rsidRPr="000C3B9B">
        <w:t xml:space="preserve">Os resultados do TRT da 12ª Região nas metas estratégicas estão disponíveis na página da Gestão Estratégica na internet em </w:t>
      </w:r>
      <w:hyperlink r:id="rId14" w:history="1">
        <w:r w:rsidRPr="000C3B9B">
          <w:rPr>
            <w:rStyle w:val="Hyperlink"/>
          </w:rPr>
          <w:t>https://portal.trt12.jus.br/Planejamento_Estrategico</w:t>
        </w:r>
      </w:hyperlink>
      <w:r w:rsidRPr="000C3B9B">
        <w:t>.</w:t>
      </w:r>
    </w:p>
    <w:p w14:paraId="1BC3683F" w14:textId="77777777" w:rsidR="005910C7" w:rsidRDefault="005910C7">
      <w:pPr>
        <w:ind w:firstLine="284"/>
        <w:rPr>
          <w:b/>
          <w:color w:val="000000"/>
          <w:sz w:val="25"/>
          <w:szCs w:val="25"/>
        </w:rPr>
        <w:sectPr w:rsidR="005910C7">
          <w:headerReference w:type="default" r:id="rId15"/>
          <w:pgSz w:w="11910" w:h="16840"/>
          <w:pgMar w:top="1440" w:right="860" w:bottom="280" w:left="1127" w:header="0" w:footer="0" w:gutter="0"/>
          <w:cols w:space="720"/>
        </w:sectPr>
      </w:pPr>
    </w:p>
    <w:p w14:paraId="3282EAB7" w14:textId="77777777" w:rsidR="005910C7" w:rsidRDefault="007C5A59">
      <w:pPr>
        <w:pStyle w:val="Ttulo2"/>
      </w:pPr>
      <w:bookmarkStart w:id="47" w:name="_Toc114151481"/>
      <w:r>
        <w:lastRenderedPageBreak/>
        <w:t>ALINHAMENTO COM A ESTRATÉGIA NACIONAL</w:t>
      </w:r>
      <w:bookmarkEnd w:id="47"/>
    </w:p>
    <w:tbl>
      <w:tblPr>
        <w:tblStyle w:val="aa"/>
        <w:tblpPr w:leftFromText="141" w:rightFromText="141" w:horzAnchor="margin" w:tblpY="904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5"/>
        <w:gridCol w:w="4865"/>
        <w:gridCol w:w="4866"/>
      </w:tblGrid>
      <w:tr w:rsidR="005910C7" w14:paraId="6A9E2F81" w14:textId="77777777">
        <w:tc>
          <w:tcPr>
            <w:tcW w:w="4865" w:type="dxa"/>
          </w:tcPr>
          <w:p w14:paraId="6373404D" w14:textId="77777777" w:rsidR="005910C7" w:rsidRDefault="007C5A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MACRODESAFIOS - CNJ</w:t>
            </w:r>
          </w:p>
        </w:tc>
        <w:tc>
          <w:tcPr>
            <w:tcW w:w="4865" w:type="dxa"/>
          </w:tcPr>
          <w:p w14:paraId="5776B14C" w14:textId="77777777" w:rsidR="005910C7" w:rsidRDefault="007C5A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 ESTRATÉGICOS DA JT - CSJT</w:t>
            </w:r>
          </w:p>
        </w:tc>
        <w:tc>
          <w:tcPr>
            <w:tcW w:w="4866" w:type="dxa"/>
          </w:tcPr>
          <w:p w14:paraId="7F7C9CF4" w14:textId="77777777" w:rsidR="005910C7" w:rsidRDefault="007C5A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OBJETIVOS ESTRATÉGICOS – TRT/SC</w:t>
            </w:r>
          </w:p>
        </w:tc>
      </w:tr>
      <w:tr w:rsidR="005910C7" w14:paraId="04757391" w14:textId="77777777">
        <w:tc>
          <w:tcPr>
            <w:tcW w:w="4865" w:type="dxa"/>
            <w:vAlign w:val="center"/>
          </w:tcPr>
          <w:p w14:paraId="5191533C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Garantia dos direitos fundamentais</w:t>
            </w:r>
          </w:p>
        </w:tc>
        <w:tc>
          <w:tcPr>
            <w:tcW w:w="4865" w:type="dxa"/>
            <w:vMerge w:val="restart"/>
            <w:vAlign w:val="center"/>
          </w:tcPr>
          <w:p w14:paraId="4F3309CD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Fortalecer a</w:t>
            </w:r>
            <w:r>
              <w:rPr>
                <w:sz w:val="22"/>
                <w:szCs w:val="22"/>
              </w:rPr>
              <w:t xml:space="preserve"> comunicação e as parcerias institucionais</w:t>
            </w:r>
          </w:p>
        </w:tc>
        <w:tc>
          <w:tcPr>
            <w:tcW w:w="4866" w:type="dxa"/>
            <w:vMerge w:val="restart"/>
            <w:vAlign w:val="center"/>
          </w:tcPr>
          <w:p w14:paraId="740BD19D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Fortalecer a comunicação e as parcerias institucionais</w:t>
            </w:r>
          </w:p>
        </w:tc>
      </w:tr>
      <w:tr w:rsidR="005910C7" w14:paraId="2F0DCD96" w14:textId="77777777">
        <w:tc>
          <w:tcPr>
            <w:tcW w:w="4865" w:type="dxa"/>
            <w:vAlign w:val="center"/>
          </w:tcPr>
          <w:p w14:paraId="28DF3B26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Fortalecimento da relação institucional do Judiciário com a sociedade</w:t>
            </w:r>
          </w:p>
        </w:tc>
        <w:tc>
          <w:tcPr>
            <w:tcW w:w="4865" w:type="dxa"/>
            <w:vMerge/>
            <w:vAlign w:val="center"/>
          </w:tcPr>
          <w:p w14:paraId="16ECE07F" w14:textId="77777777" w:rsidR="005910C7" w:rsidRDefault="0059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66" w:type="dxa"/>
            <w:vMerge/>
            <w:vAlign w:val="center"/>
          </w:tcPr>
          <w:p w14:paraId="186D2AC0" w14:textId="77777777" w:rsidR="005910C7" w:rsidRDefault="0059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910C7" w14:paraId="5D0C9C74" w14:textId="77777777">
        <w:tc>
          <w:tcPr>
            <w:tcW w:w="4865" w:type="dxa"/>
            <w:vAlign w:val="center"/>
          </w:tcPr>
          <w:p w14:paraId="3F94B20F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Garantia dos direitos fundamentais</w:t>
            </w:r>
          </w:p>
        </w:tc>
        <w:tc>
          <w:tcPr>
            <w:tcW w:w="4865" w:type="dxa"/>
            <w:vMerge w:val="restart"/>
            <w:vAlign w:val="center"/>
          </w:tcPr>
          <w:p w14:paraId="467FB6A0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Promover o trabalho decente e a sustentabilidade</w:t>
            </w:r>
          </w:p>
        </w:tc>
        <w:tc>
          <w:tcPr>
            <w:tcW w:w="4866" w:type="dxa"/>
            <w:vMerge w:val="restart"/>
            <w:vAlign w:val="center"/>
          </w:tcPr>
          <w:p w14:paraId="2C8DF56A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Promover o trabalho decente e a sustentabilidade</w:t>
            </w:r>
          </w:p>
        </w:tc>
      </w:tr>
      <w:tr w:rsidR="005910C7" w14:paraId="09B8605F" w14:textId="77777777">
        <w:tc>
          <w:tcPr>
            <w:tcW w:w="4865" w:type="dxa"/>
            <w:vAlign w:val="center"/>
          </w:tcPr>
          <w:p w14:paraId="47DAE9C7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Promoção da sustentabilidade</w:t>
            </w:r>
          </w:p>
        </w:tc>
        <w:tc>
          <w:tcPr>
            <w:tcW w:w="4865" w:type="dxa"/>
            <w:vMerge/>
            <w:vAlign w:val="center"/>
          </w:tcPr>
          <w:p w14:paraId="344756C1" w14:textId="77777777" w:rsidR="005910C7" w:rsidRDefault="0059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66" w:type="dxa"/>
            <w:vMerge/>
            <w:vAlign w:val="center"/>
          </w:tcPr>
          <w:p w14:paraId="2FD7ED53" w14:textId="77777777" w:rsidR="005910C7" w:rsidRDefault="0059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2"/>
                <w:szCs w:val="22"/>
              </w:rPr>
            </w:pPr>
          </w:p>
        </w:tc>
      </w:tr>
      <w:tr w:rsidR="005910C7" w14:paraId="0673EB9E" w14:textId="77777777">
        <w:tc>
          <w:tcPr>
            <w:tcW w:w="4865" w:type="dxa"/>
            <w:vAlign w:val="center"/>
          </w:tcPr>
          <w:p w14:paraId="0155E07A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Agilidade e produtividade na prestação jurisdicional</w:t>
            </w:r>
          </w:p>
        </w:tc>
        <w:tc>
          <w:tcPr>
            <w:tcW w:w="4865" w:type="dxa"/>
            <w:vAlign w:val="center"/>
          </w:tcPr>
          <w:p w14:paraId="56915221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Garantir a duração razoável do processo</w:t>
            </w:r>
          </w:p>
        </w:tc>
        <w:tc>
          <w:tcPr>
            <w:tcW w:w="4866" w:type="dxa"/>
            <w:vAlign w:val="center"/>
          </w:tcPr>
          <w:p w14:paraId="2008A378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Garantir a duração razoável do processo</w:t>
            </w:r>
          </w:p>
        </w:tc>
      </w:tr>
      <w:tr w:rsidR="005910C7" w14:paraId="6C42A2B2" w14:textId="77777777">
        <w:tc>
          <w:tcPr>
            <w:tcW w:w="4865" w:type="dxa"/>
            <w:vAlign w:val="center"/>
          </w:tcPr>
          <w:p w14:paraId="2822C8A4" w14:textId="77777777" w:rsidR="005910C7" w:rsidRDefault="007C5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Enfrentamento à corrupção, à improbidade</w:t>
            </w:r>
            <w:r>
              <w:rPr>
                <w:sz w:val="22"/>
                <w:szCs w:val="22"/>
              </w:rPr>
              <w:t xml:space="preserve"> administrativa e aos ilícitos eleitorais</w:t>
            </w:r>
          </w:p>
        </w:tc>
        <w:tc>
          <w:tcPr>
            <w:tcW w:w="4865" w:type="dxa"/>
            <w:vAlign w:val="center"/>
          </w:tcPr>
          <w:p w14:paraId="597816EA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Promover a integridade e a transparência em relação aos atos de gestão praticados</w:t>
            </w:r>
          </w:p>
        </w:tc>
        <w:tc>
          <w:tcPr>
            <w:tcW w:w="4866" w:type="dxa"/>
            <w:vAlign w:val="center"/>
          </w:tcPr>
          <w:p w14:paraId="6F13F8F4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Promover a integridade e a transparência em relação aos atos de gestão praticados</w:t>
            </w:r>
          </w:p>
        </w:tc>
      </w:tr>
      <w:tr w:rsidR="005910C7" w14:paraId="6DBCCCE0" w14:textId="77777777">
        <w:tc>
          <w:tcPr>
            <w:tcW w:w="4865" w:type="dxa"/>
            <w:vAlign w:val="center"/>
          </w:tcPr>
          <w:p w14:paraId="536882D2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Prevenção de litígio e adoção de soluções </w:t>
            </w:r>
            <w:r>
              <w:rPr>
                <w:sz w:val="22"/>
                <w:szCs w:val="22"/>
              </w:rPr>
              <w:t>consensuais para os conflitos</w:t>
            </w:r>
          </w:p>
        </w:tc>
        <w:tc>
          <w:tcPr>
            <w:tcW w:w="4865" w:type="dxa"/>
            <w:vAlign w:val="center"/>
          </w:tcPr>
          <w:p w14:paraId="6B6F8B60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Assegurar o tratamento adequado dos conflitos trabalhistas</w:t>
            </w:r>
          </w:p>
        </w:tc>
        <w:tc>
          <w:tcPr>
            <w:tcW w:w="4866" w:type="dxa"/>
            <w:vAlign w:val="center"/>
          </w:tcPr>
          <w:p w14:paraId="3142E0F4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Assegurar o tratamento adequado dos conflitos trabalhistas</w:t>
            </w:r>
          </w:p>
        </w:tc>
      </w:tr>
      <w:tr w:rsidR="005910C7" w14:paraId="7277B993" w14:textId="77777777">
        <w:tc>
          <w:tcPr>
            <w:tcW w:w="4865" w:type="dxa"/>
            <w:vAlign w:val="center"/>
          </w:tcPr>
          <w:p w14:paraId="7F0C9E37" w14:textId="77777777" w:rsidR="005910C7" w:rsidRDefault="007C5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Consolidação dos sistemas de precedentes obrigatórios</w:t>
            </w:r>
          </w:p>
        </w:tc>
        <w:tc>
          <w:tcPr>
            <w:tcW w:w="4865" w:type="dxa"/>
            <w:vAlign w:val="center"/>
          </w:tcPr>
          <w:p w14:paraId="221E931A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Garantir a efetividade do tratamento das demandas rep</w:t>
            </w:r>
            <w:r>
              <w:rPr>
                <w:sz w:val="22"/>
                <w:szCs w:val="22"/>
              </w:rPr>
              <w:t>etitivas</w:t>
            </w:r>
          </w:p>
        </w:tc>
        <w:tc>
          <w:tcPr>
            <w:tcW w:w="4866" w:type="dxa"/>
            <w:vAlign w:val="center"/>
          </w:tcPr>
          <w:p w14:paraId="09FE0E50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Garantir a efetividade do tratamento das demandas repetitivas</w:t>
            </w:r>
          </w:p>
        </w:tc>
      </w:tr>
      <w:tr w:rsidR="005910C7" w14:paraId="3ED6AA5D" w14:textId="77777777">
        <w:tc>
          <w:tcPr>
            <w:tcW w:w="4865" w:type="dxa"/>
            <w:vAlign w:val="center"/>
          </w:tcPr>
          <w:p w14:paraId="7617242D" w14:textId="77777777" w:rsidR="005910C7" w:rsidRDefault="007C5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Aperfeiçoamento da gestão administrativa e da governança judiciária</w:t>
            </w:r>
          </w:p>
        </w:tc>
        <w:tc>
          <w:tcPr>
            <w:tcW w:w="4865" w:type="dxa"/>
            <w:vAlign w:val="center"/>
          </w:tcPr>
          <w:p w14:paraId="70D3C237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Fortalecer a Governança e a Gestão Estratégica</w:t>
            </w:r>
          </w:p>
        </w:tc>
        <w:tc>
          <w:tcPr>
            <w:tcW w:w="4866" w:type="dxa"/>
            <w:vAlign w:val="center"/>
          </w:tcPr>
          <w:p w14:paraId="06CE992B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Fortalecer a Governança e a Gestão Estratégica</w:t>
            </w:r>
          </w:p>
        </w:tc>
      </w:tr>
      <w:tr w:rsidR="005910C7" w14:paraId="0A31A09F" w14:textId="77777777">
        <w:tc>
          <w:tcPr>
            <w:tcW w:w="4865" w:type="dxa"/>
            <w:vAlign w:val="center"/>
          </w:tcPr>
          <w:p w14:paraId="4C527DE9" w14:textId="77777777" w:rsidR="005910C7" w:rsidRDefault="007C5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Aperfeiçoamento da </w:t>
            </w:r>
            <w:r>
              <w:rPr>
                <w:sz w:val="22"/>
                <w:szCs w:val="22"/>
              </w:rPr>
              <w:t>gestão orçamentária e financeira</w:t>
            </w:r>
          </w:p>
        </w:tc>
        <w:tc>
          <w:tcPr>
            <w:tcW w:w="4865" w:type="dxa"/>
            <w:vAlign w:val="center"/>
          </w:tcPr>
          <w:p w14:paraId="13B54277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Aperfeiçoar a gestão orçamentária e financeira</w:t>
            </w:r>
          </w:p>
        </w:tc>
        <w:tc>
          <w:tcPr>
            <w:tcW w:w="4866" w:type="dxa"/>
            <w:vAlign w:val="center"/>
          </w:tcPr>
          <w:p w14:paraId="2BC39B82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Aperfeiçoar a gestão orçamentária e financeira</w:t>
            </w:r>
          </w:p>
        </w:tc>
      </w:tr>
      <w:tr w:rsidR="005910C7" w14:paraId="5D97649A" w14:textId="77777777">
        <w:tc>
          <w:tcPr>
            <w:tcW w:w="4865" w:type="dxa"/>
            <w:vAlign w:val="center"/>
          </w:tcPr>
          <w:p w14:paraId="2CEBB7CC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Aperfeiçoamento da gestão de pessoas</w:t>
            </w:r>
          </w:p>
        </w:tc>
        <w:tc>
          <w:tcPr>
            <w:tcW w:w="4865" w:type="dxa"/>
            <w:vAlign w:val="center"/>
          </w:tcPr>
          <w:p w14:paraId="69F6E440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Incrementar modelo de gestão de pessoas em âmbito nacional</w:t>
            </w:r>
          </w:p>
        </w:tc>
        <w:tc>
          <w:tcPr>
            <w:tcW w:w="4866" w:type="dxa"/>
            <w:vAlign w:val="center"/>
          </w:tcPr>
          <w:p w14:paraId="3F9F4E9B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Aprimorar a gestão de pessoas</w:t>
            </w:r>
          </w:p>
        </w:tc>
      </w:tr>
      <w:tr w:rsidR="005910C7" w14:paraId="12C1CB1C" w14:textId="77777777">
        <w:tc>
          <w:tcPr>
            <w:tcW w:w="4865" w:type="dxa"/>
            <w:vAlign w:val="center"/>
          </w:tcPr>
          <w:p w14:paraId="13FB4F0D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Fortalecimento da estratégia nacional de TIC e de </w:t>
            </w:r>
          </w:p>
          <w:p w14:paraId="2B1456CD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proteção de dados</w:t>
            </w:r>
          </w:p>
        </w:tc>
        <w:tc>
          <w:tcPr>
            <w:tcW w:w="4865" w:type="dxa"/>
            <w:vAlign w:val="center"/>
          </w:tcPr>
          <w:p w14:paraId="4652CF56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Aprimorar a Governança de TIC e a proteção de dados</w:t>
            </w:r>
          </w:p>
        </w:tc>
        <w:tc>
          <w:tcPr>
            <w:tcW w:w="4866" w:type="dxa"/>
            <w:vAlign w:val="center"/>
          </w:tcPr>
          <w:p w14:paraId="71E9006A" w14:textId="77777777" w:rsidR="005910C7" w:rsidRDefault="007C5A5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Aprimorar a Governança de TIC e a proteção de dados</w:t>
            </w:r>
          </w:p>
        </w:tc>
      </w:tr>
    </w:tbl>
    <w:p w14:paraId="2F99BA87" w14:textId="77777777" w:rsidR="005910C7" w:rsidRDefault="005910C7"/>
    <w:sectPr w:rsidR="005910C7">
      <w:pgSz w:w="16840" w:h="11910" w:orient="landscape"/>
      <w:pgMar w:top="860" w:right="280" w:bottom="112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9C670" w14:textId="77777777" w:rsidR="007C5A59" w:rsidRDefault="007C5A59">
      <w:pPr>
        <w:spacing w:before="0" w:after="0"/>
      </w:pPr>
      <w:r>
        <w:separator/>
      </w:r>
    </w:p>
  </w:endnote>
  <w:endnote w:type="continuationSeparator" w:id="0">
    <w:p w14:paraId="7F7ACFC7" w14:textId="77777777" w:rsidR="007C5A59" w:rsidRDefault="007C5A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㧀ϝ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802543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E3E6110" w14:textId="77777777" w:rsidR="005910C7" w:rsidRDefault="007C5A5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A1E923B" w14:textId="77777777" w:rsidR="005910C7" w:rsidRDefault="005910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</w:rPr>
    </w:pPr>
  </w:p>
  <w:p w14:paraId="11DCBF19" w14:textId="77777777" w:rsidR="005910C7" w:rsidRDefault="005910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6197169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A75D42" w14:textId="77777777" w:rsidR="005910C7" w:rsidRDefault="007C5A5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368E0"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6CB18E4E" w14:textId="77777777" w:rsidR="005910C7" w:rsidRDefault="005910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220739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C30112F" w14:textId="77777777" w:rsidR="005910C7" w:rsidRDefault="007C5A59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368E0">
          <w:rPr>
            <w:rStyle w:val="Nmerodepgina"/>
            <w:noProof/>
          </w:rPr>
          <w:t>16</w:t>
        </w:r>
        <w:r>
          <w:rPr>
            <w:rStyle w:val="Nmerodepgina"/>
          </w:rPr>
          <w:fldChar w:fldCharType="end"/>
        </w:r>
      </w:p>
    </w:sdtContent>
  </w:sdt>
  <w:p w14:paraId="5B1039C6" w14:textId="77777777" w:rsidR="005910C7" w:rsidRDefault="005910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82"/>
      <w:jc w:val="right"/>
      <w:rPr>
        <w:color w:val="000000"/>
      </w:rPr>
    </w:pPr>
  </w:p>
  <w:p w14:paraId="18854AF5" w14:textId="77777777" w:rsidR="005910C7" w:rsidRDefault="005910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8F36" w14:textId="77777777" w:rsidR="007C5A59" w:rsidRDefault="007C5A59">
      <w:pPr>
        <w:spacing w:before="0" w:after="0"/>
      </w:pPr>
      <w:r>
        <w:separator/>
      </w:r>
    </w:p>
  </w:footnote>
  <w:footnote w:type="continuationSeparator" w:id="0">
    <w:p w14:paraId="352F5060" w14:textId="77777777" w:rsidR="007C5A59" w:rsidRDefault="007C5A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77AEF" w14:textId="77777777" w:rsidR="005910C7" w:rsidRDefault="005910C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92D9A"/>
    <w:multiLevelType w:val="multilevel"/>
    <w:tmpl w:val="51243C7C"/>
    <w:lvl w:ilvl="0">
      <w:start w:val="1"/>
      <w:numFmt w:val="bullet"/>
      <w:lvlText w:val="●"/>
      <w:lvlJc w:val="left"/>
      <w:pPr>
        <w:ind w:left="3269" w:hanging="69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4060" w:hanging="697"/>
      </w:pPr>
    </w:lvl>
    <w:lvl w:ilvl="2">
      <w:start w:val="1"/>
      <w:numFmt w:val="bullet"/>
      <w:lvlText w:val="•"/>
      <w:lvlJc w:val="left"/>
      <w:pPr>
        <w:ind w:left="4861" w:hanging="697"/>
      </w:pPr>
    </w:lvl>
    <w:lvl w:ilvl="3">
      <w:start w:val="1"/>
      <w:numFmt w:val="bullet"/>
      <w:lvlText w:val="•"/>
      <w:lvlJc w:val="left"/>
      <w:pPr>
        <w:ind w:left="5661" w:hanging="697"/>
      </w:pPr>
    </w:lvl>
    <w:lvl w:ilvl="4">
      <w:start w:val="1"/>
      <w:numFmt w:val="bullet"/>
      <w:lvlText w:val="•"/>
      <w:lvlJc w:val="left"/>
      <w:pPr>
        <w:ind w:left="6462" w:hanging="697"/>
      </w:pPr>
    </w:lvl>
    <w:lvl w:ilvl="5">
      <w:start w:val="1"/>
      <w:numFmt w:val="bullet"/>
      <w:lvlText w:val="•"/>
      <w:lvlJc w:val="left"/>
      <w:pPr>
        <w:ind w:left="7263" w:hanging="697"/>
      </w:pPr>
    </w:lvl>
    <w:lvl w:ilvl="6">
      <w:start w:val="1"/>
      <w:numFmt w:val="bullet"/>
      <w:lvlText w:val="•"/>
      <w:lvlJc w:val="left"/>
      <w:pPr>
        <w:ind w:left="8063" w:hanging="697"/>
      </w:pPr>
    </w:lvl>
    <w:lvl w:ilvl="7">
      <w:start w:val="1"/>
      <w:numFmt w:val="bullet"/>
      <w:lvlText w:val="•"/>
      <w:lvlJc w:val="left"/>
      <w:pPr>
        <w:ind w:left="8864" w:hanging="697"/>
      </w:pPr>
    </w:lvl>
    <w:lvl w:ilvl="8">
      <w:start w:val="1"/>
      <w:numFmt w:val="bullet"/>
      <w:lvlText w:val="•"/>
      <w:lvlJc w:val="left"/>
      <w:pPr>
        <w:ind w:left="9665" w:hanging="6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PT" w:vendorID="64" w:dllVersion="4096" w:nlCheck="1" w:checkStyle="0"/>
  <w:activeWritingStyle w:appName="MSWord" w:lang="pt-BR" w:vendorID="64" w:dllVersion="4096" w:nlCheck="1" w:checkStyle="0"/>
  <w:activeWritingStyle w:appName="MSWord" w:lang="pt-PT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C7"/>
    <w:rsid w:val="000C3B9B"/>
    <w:rsid w:val="002C1E00"/>
    <w:rsid w:val="004928FB"/>
    <w:rsid w:val="005910C7"/>
    <w:rsid w:val="00676FCD"/>
    <w:rsid w:val="007C5A59"/>
    <w:rsid w:val="00D9207C"/>
    <w:rsid w:val="00E368E0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E71C4"/>
  <w15:docId w15:val="{3C0E546D-FF3E-F241-81A6-AE3DE082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PT" w:eastAsia="pt-BR" w:bidi="ar-SA"/>
      </w:rPr>
    </w:rPrDefault>
    <w:pPrDefault>
      <w:pPr>
        <w:widowControl w:val="0"/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39"/>
      <w:ind w:left="2154" w:right="2634"/>
      <w:jc w:val="center"/>
      <w:outlineLvl w:val="0"/>
    </w:pPr>
    <w:rPr>
      <w:b/>
      <w:color w:val="1F497D"/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44"/>
      <w:outlineLvl w:val="1"/>
    </w:pPr>
    <w:rPr>
      <w:color w:val="1F497D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ind w:left="851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pt-BR"/>
    </w:rPr>
  </w:style>
  <w:style w:type="table" w:styleId="Tabelacomgrade">
    <w:name w:val="Table Grid"/>
    <w:basedOn w:val="Tabela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pPr>
      <w:spacing w:before="0" w:after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C1E0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8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trt12.jus.br/Planejamento_Estrategico/portfolio_projetos_estrategic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rtal.trt12.jus.br/Planejamento_Estrateg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3ADD6E-9538-4FF8-8F35-ED406D93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3521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Zapelini Rebelo</dc:creator>
  <cp:lastModifiedBy>Fabio Zapelini Rebelo</cp:lastModifiedBy>
  <cp:revision>2</cp:revision>
  <cp:lastPrinted>2023-09-05T16:02:00Z</cp:lastPrinted>
  <dcterms:created xsi:type="dcterms:W3CDTF">2023-09-05T16:04:00Z</dcterms:created>
  <dcterms:modified xsi:type="dcterms:W3CDTF">2023-09-05T16:04:00Z</dcterms:modified>
</cp:coreProperties>
</file>