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Tribunal Regional do Trabalho da 12ª Região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ORÇAMENTO - SERVIÇO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10035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98"/>
        <w:gridCol w:w="4936"/>
      </w:tblGrid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510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00"/>
      </w:tblGrid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>
      <w:pPr>
        <w:pStyle w:val="Normal"/>
        <w:spacing w:lineRule="auto" w:line="24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3"/>
        <w:tblW w:w="10035" w:type="dxa"/>
        <w:jc w:val="left"/>
        <w:tblInd w:w="-1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4"/>
        <w:gridCol w:w="5685"/>
        <w:gridCol w:w="840"/>
        <w:gridCol w:w="1"/>
        <w:gridCol w:w="1649"/>
        <w:gridCol w:w="1"/>
        <w:gridCol w:w="1305"/>
      </w:tblGrid>
      <w:tr>
        <w:trPr>
          <w:trHeight w:val="400" w:hRule="atLeast"/>
        </w:trPr>
        <w:tc>
          <w:tcPr>
            <w:tcW w:w="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 do Objeto</w:t>
            </w:r>
          </w:p>
        </w:tc>
        <w:tc>
          <w:tcPr>
            <w:tcW w:w="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   (R$)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Total      (R$)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5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0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>Serviço de edição da Revista do TRT 12, edição nº 35 - ano 2023, com aproximadamente 450 páginas, no formato livro (16cm x 22cm), conforme projeto gráfico utilizado para Revista n. 34, 2022 (enviado por e-mail)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Contr.</w:t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conversão e publicação em formato digital e-book (tipo, Page Flip, compatível com sistema operacional Android e IOS) da Revista do TRT 12, nº 35 - ano 2023.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Contr.</w:t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70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31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ind w:left="720" w:hanging="0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1"/>
        </w:numPr>
        <w:spacing w:lineRule="auto" w:line="240"/>
        <w:ind w:left="720" w:hanging="360"/>
        <w:jc w:val="both"/>
        <w:rPr>
          <w:i/>
          <w:i/>
        </w:rPr>
      </w:pPr>
      <w:r>
        <w:rPr>
          <w:i/>
        </w:rPr>
        <w:t xml:space="preserve"> </w:t>
      </w: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>
      <w:pPr>
        <w:pStyle w:val="Normal"/>
        <w:spacing w:lineRule="auto" w:line="240"/>
        <w:ind w:left="720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ind w:left="720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ind w:left="720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10133" w:type="dxa"/>
        <w:jc w:val="left"/>
        <w:tblInd w:w="-1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33"/>
      </w:tblGrid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Validade da Proposta: 60 dias corridos.</w:t>
            </w:r>
          </w:p>
        </w:tc>
      </w:tr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Cronograma para entrega do Objeto: • Após a entrega do último texto pela Escola Judicial, a empresa contratada terá 20 (vinte) dias úteis para a entrega do item 1 do contrato. • Após a Escola revisar o material remetido pela contratada e devolver-lhe, a empresa terá o prazo de 5 (cinco) dias úteis para a entrega do objeto, com as alterações solicitadas. </w:t>
            </w:r>
          </w:p>
          <w:p>
            <w:pPr>
              <w:pStyle w:val="Normal"/>
              <w:spacing w:lineRule="auto" w:line="2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• </w:t>
            </w:r>
            <w:r>
              <w:rPr>
                <w:b/>
                <w:sz w:val="24"/>
                <w:szCs w:val="24"/>
              </w:rPr>
              <w:t xml:space="preserve">No prazo de trinta dias úteis da celebração deste contrato, a contratada deverá entregar: </w:t>
            </w:r>
          </w:p>
          <w:p>
            <w:pPr>
              <w:pStyle w:val="Normal"/>
              <w:spacing w:lineRule="auto" w:line="2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- 01 serviço de edição da Revista do TRT-12, edição nº 35, nos padrões do projeto gráfico adotado na Revista do TRT-12, n. 34, ano 2022;</w:t>
            </w:r>
          </w:p>
          <w:p>
            <w:pPr>
              <w:pStyle w:val="Normal"/>
              <w:spacing w:lineRule="auto" w:line="2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- 01 serviço de revisão ortográfica e gramatical da Revista do TRT-12, edição nº 35 – ano 2023;</w:t>
            </w:r>
          </w:p>
          <w:p>
            <w:pPr>
              <w:pStyle w:val="Normal"/>
              <w:spacing w:lineRule="auto" w:line="2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- 01 serviço de conversão e publicação em formato digital e-book (tipo, Page Flip, compatível com sistema operacional Android e IOS) da Revista do TRT-12, edição nº 35. </w:t>
            </w:r>
          </w:p>
          <w:p>
            <w:pPr>
              <w:pStyle w:val="Normal"/>
              <w:spacing w:lineRule="auto" w:line="2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Escola Judicial, com os servidores Soraya Assis / Geraldo Filho. Fone 48 3298-5681. E-mail escolainscrever@trt12.jus.br </w:t>
      </w:r>
    </w:p>
    <w:p>
      <w:pPr>
        <w:pStyle w:val="Normal"/>
        <w:spacing w:lineRule="auto" w:line="240"/>
        <w:jc w:val="both"/>
        <w:rPr>
          <w:b/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>
      <w:pPr>
        <w:pStyle w:val="Normal"/>
        <w:spacing w:lineRule="auto" w:line="240" w:before="0" w:after="120"/>
        <w:jc w:val="both"/>
        <w:rPr/>
      </w:pPr>
      <w:r>
        <w:rPr>
          <w:sz w:val="24"/>
          <w:szCs w:val="24"/>
        </w:rPr>
        <w:t xml:space="preserve">O orçamento preenchido deve ser devolvido para o e-mail </w:t>
      </w:r>
      <w:hyperlink r:id="rId2">
        <w:r>
          <w:rPr>
            <w:rStyle w:val="LinkdaInternet"/>
            <w:color w:val="1155CC"/>
            <w:sz w:val="24"/>
            <w:szCs w:val="24"/>
            <w:u w:val="single"/>
          </w:rPr>
          <w:t>compras@trt12.jus.br</w:t>
        </w:r>
      </w:hyperlink>
      <w:r>
        <w:rPr>
          <w:color w:val="0070C0"/>
        </w:rPr>
        <w:t xml:space="preserve"> </w:t>
      </w:r>
      <w:r>
        <w:rPr>
          <w:b/>
          <w:sz w:val="24"/>
          <w:szCs w:val="24"/>
        </w:rPr>
        <w:t>até o dia 15/08/2023, às 16:00 hs.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Table5"/>
        <w:tblW w:w="9855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5"/>
      </w:tblGrid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Table6"/>
        <w:tblW w:w="981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4905"/>
        <w:gridCol w:w="4904"/>
      </w:tblGrid>
      <w:tr>
        <w:trPr/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>
      <w:pPr>
        <w:pStyle w:val="Normal"/>
        <w:spacing w:lineRule="auto" w:line="240" w:before="0" w:after="12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lineRule="auto" w:line="240"/>
        <w:jc w:val="both"/>
        <w:rPr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1- Divulgação da nota de empenho:</w:t>
      </w:r>
    </w:p>
    <w:tbl>
      <w:tblPr>
        <w:tblStyle w:val="Table7"/>
        <w:tblW w:w="972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3">
              <w:r>
                <w:rPr>
                  <w:rStyle w:val="LinkdaInternet"/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2 - Penalidades:</w:t>
      </w:r>
    </w:p>
    <w:tbl>
      <w:tblPr>
        <w:tblStyle w:val="Table8"/>
        <w:tblW w:w="972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 regularidade fiscal e trabalhista deverá ser mantida durante a vigência da contratação, sob pena de aplicação multa 1% do valor da nota fiscal, cujo valor será retido dos créditos da empresa, sem prejuízo da aplicação das demais penalidades previstas em lei 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3 - Condições de Pagamento:</w:t>
      </w:r>
    </w:p>
    <w:tbl>
      <w:tblPr>
        <w:tblStyle w:val="Table9"/>
        <w:tblW w:w="969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690"/>
      </w:tblGrid>
      <w:tr>
        <w:trPr/>
        <w:tc>
          <w:tcPr>
            <w:tcW w:w="9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 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4 - Documentação exigível:</w:t>
      </w:r>
    </w:p>
    <w:tbl>
      <w:tblPr>
        <w:tblStyle w:val="Table10"/>
        <w:tblW w:w="984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40"/>
      </w:tblGrid>
      <w:tr>
        <w:trPr/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do FGTS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http://www.tst.jus.br/certidao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Portal da Transparência</w:t>
            </w:r>
          </w:p>
          <w:p>
            <w:pPr>
              <w:pStyle w:val="Normal"/>
              <w:spacing w:lineRule="auto" w:line="240"/>
              <w:rPr/>
            </w:pPr>
            <w:hyperlink r:id="rId4">
              <w:r>
                <w:rPr>
                  <w:rStyle w:val="LinkdaInternet"/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5 - Fornecedor Pessoa Física</w:t>
      </w:r>
    </w:p>
    <w:tbl>
      <w:tblPr>
        <w:tblStyle w:val="Table11"/>
        <w:tblW w:w="975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750"/>
      </w:tblGrid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 </w:t>
            </w:r>
            <w:hyperlink r:id="rId5">
              <w:r>
                <w:rPr>
                  <w:rStyle w:val="LinkdaInternet"/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  <w:t>6 – LGPD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/>
        <w:jc w:val="both"/>
        <w:rPr/>
      </w:pPr>
      <w:r>
        <w:rPr>
          <w:i/>
          <w:shd w:fill="FFFFFF" w:val="clear"/>
        </w:rPr>
        <w:t>O tratamento dos dados coletados no presente orçamento está em integral conformidade com a Lei nº 13.709/2019 (Lei Geral de Proteção de Dados -LGPD).</w:t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Table12"/>
        <w:tblW w:w="9638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c) eventuais dúvidas poderão ser dirimidas junto à Secretaria de Orçamento e Finanças por meio do email seof@trt12.jus.br ou telefone (48) 3216-4059.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Acesso ao SIGEO-JT e orientações:</w:t>
            </w:r>
          </w:p>
          <w:p>
            <w:pPr>
              <w:pStyle w:val="Normal"/>
              <w:spacing w:lineRule="auto" w:line="240"/>
              <w:jc w:val="both"/>
              <w:rPr/>
            </w:pPr>
            <w:hyperlink r:id="rId6">
              <w:r>
                <w:rPr>
                  <w:rStyle w:val="LinkdaInternet"/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>
            <w:pPr>
              <w:pStyle w:val="Normal"/>
              <w:spacing w:lineRule="auto" w:line="240"/>
              <w:jc w:val="both"/>
              <w:rPr/>
            </w:pPr>
            <w:hyperlink r:id="rId7">
              <w:r>
                <w:rPr>
                  <w:rStyle w:val="LinkdaInternet"/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</w:tc>
      </w:tr>
    </w:tbl>
    <w:p>
      <w:pPr>
        <w:pStyle w:val="Normal"/>
        <w:rPr/>
      </w:pPr>
      <w:r>
        <w:rPr/>
      </w:r>
    </w:p>
    <w:sectPr>
      <w:footerReference w:type="default" r:id="rId8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both"/>
      <w:rPr/>
    </w:pPr>
    <w:r>
      <w:rPr/>
      <w:t>Versão 2.5</w:t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4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pacing w:lineRule="auto" w:line="276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pt-BR" w:eastAsia="zh-CN" w:bidi="hi-IN"/>
    </w:rPr>
  </w:style>
  <w:style w:type="paragraph" w:styleId="Ttulo1">
    <w:name w:val="Título 1"/>
    <w:basedOn w:val="Normal1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Título 2"/>
    <w:basedOn w:val="Normal1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Título 3"/>
    <w:basedOn w:val="Normal1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Título 4"/>
    <w:basedOn w:val="Normal1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Título 5"/>
    <w:basedOn w:val="Normal1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Título 6"/>
    <w:basedOn w:val="Normal1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27ac9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f530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Noto Sans Symbols" w:cs="Noto Sans Symbols"/>
      <w:u w:val="none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pt-BR" w:eastAsia="zh-CN" w:bidi="hi-IN"/>
    </w:rPr>
  </w:style>
  <w:style w:type="paragraph" w:styleId="Ttulododocumento">
    <w:name w:val="Título do documento"/>
    <w:basedOn w:val="Normal1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ítulo"/>
    <w:basedOn w:val="Normal1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1"/>
    <w:uiPriority w:val="99"/>
    <w:unhideWhenUsed/>
    <w:qFormat/>
    <w:rsid w:val="001160bb"/>
    <w:pPr>
      <w:widowControl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af5306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trt12.jus.br" TargetMode="External"/><Relationship Id="rId3" Type="http://schemas.openxmlformats.org/officeDocument/2006/relationships/hyperlink" Target="https://portal.trt12.jus.br/" TargetMode="External"/><Relationship Id="rId4" Type="http://schemas.openxmlformats.org/officeDocument/2006/relationships/hyperlink" Target="http://www.transparencia.gov.br/sancoes/ceis?ordenarPor=nome&amp;direcao=asc" TargetMode="External"/><Relationship Id="rId5" Type="http://schemas.openxmlformats.org/officeDocument/2006/relationships/hyperlink" Target="http://www.trt12.jus.br/portal/areas/secod/extranet/documentos/Cad_PF_e-social.doc" TargetMode="External"/><Relationship Id="rId6" Type="http://schemas.openxmlformats.org/officeDocument/2006/relationships/hyperlink" Target="https://portal.trt12.jus.br/licitacoes-e-contratos/informacoes" TargetMode="External"/><Relationship Id="rId7" Type="http://schemas.openxmlformats.org/officeDocument/2006/relationships/hyperlink" Target="https://sigeo.jt.jus.br/ajuda/kb/primeiro-acesso/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bwcW8/2+xxZHVUR+4Sw67V4UVA==">CgMxLjA4AHIhMUc0bEUyYUdyck9wS3FuY2ZlcDk4bmoyVTZlM2FPQ1ZX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Application>LibreOffice/4.4.5.2$Windows_x86 LibreOffice_project/a22f674fd25a3b6f45bdebf25400ed2adff0ff99</Application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2023-04-11T16:57:00Z</dcterms:created>
  <dc:creator>Edson</dc:creator>
  <dc:language>pt-BR</dc:language>
  <dcterms:modified xsi:type="dcterms:W3CDTF">2023-09-13T11:06:46Z</dcterms:modified>
  <cp:revision>1</cp:revision>
</cp:coreProperties>
</file>