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</w:rPr>
      </w:pPr>
      <w:bookmarkStart w:id="0" w:name="_GoBack"/>
      <w:bookmarkEnd w:id="0"/>
      <w:r>
        <w:rPr>
          <w:b/>
        </w:rPr>
        <w:t>TRIBUNAL REGIONAL DO TRABALHO DA 12ª REGIÃO</w:t>
      </w:r>
    </w:p>
    <w:p>
      <w:pPr>
        <w:pStyle w:val="Normal"/>
        <w:spacing w:lineRule="auto" w:line="276" w:before="0" w:after="0"/>
        <w:jc w:val="center"/>
        <w:rPr>
          <w:b/>
          <w:b/>
        </w:rPr>
      </w:pPr>
      <w:r>
        <w:rPr>
          <w:b/>
        </w:rPr>
        <w:t>SECRETARIA ADMINISTRATIVA</w:t>
      </w:r>
    </w:p>
    <w:p>
      <w:pPr>
        <w:pStyle w:val="Normal"/>
        <w:spacing w:lineRule="auto" w:line="276" w:before="0" w:after="0"/>
        <w:jc w:val="center"/>
        <w:rPr>
          <w:b/>
          <w:b/>
        </w:rPr>
      </w:pPr>
      <w:r>
        <w:rPr>
          <w:b/>
        </w:rPr>
        <w:t>COORDENADORIA DE MATERIAL E LOGÍSTICA</w:t>
      </w:r>
    </w:p>
    <w:p>
      <w:pPr>
        <w:pStyle w:val="Normal"/>
        <w:spacing w:lineRule="auto" w:line="276" w:before="0" w:after="0"/>
        <w:jc w:val="center"/>
        <w:rPr>
          <w:b/>
          <w:b/>
        </w:rPr>
      </w:pPr>
      <w:r>
        <w:rPr>
          <w:b/>
        </w:rPr>
        <w:t>SETOR DE APOIO AOS SERVIÇOS GRÁFICOS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Arial Black" w:hAnsi="Arial Black" w:eastAsia="Arial Black" w:cs="Arial Black"/>
          <w:b/>
          <w:b/>
          <w:sz w:val="28"/>
          <w:szCs w:val="28"/>
        </w:rPr>
      </w:pPr>
      <w:r>
        <w:rPr>
          <w:rFonts w:eastAsia="Arial Black" w:cs="Arial Black" w:ascii="Arial Black" w:hAnsi="Arial Black"/>
          <w:b/>
          <w:sz w:val="28"/>
          <w:szCs w:val="28"/>
          <w:u w:val="single"/>
        </w:rPr>
        <w:t>ORÇAMENTO - SERVIÇO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 w:before="0" w:after="0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>DADOS DA EMPRESA</w:t>
      </w:r>
    </w:p>
    <w:tbl>
      <w:tblPr>
        <w:tblStyle w:val="a"/>
        <w:tblW w:w="10035" w:type="dxa"/>
        <w:jc w:val="left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ME/EPP     (    ) sim     ( 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spacing w:lineRule="auto" w:line="360" w:before="0" w:after="0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>DADOS BANCÁRIOS</w:t>
      </w:r>
    </w:p>
    <w:tbl>
      <w:tblPr>
        <w:tblStyle w:val="a0"/>
        <w:tblW w:w="5100" w:type="dxa"/>
        <w:jc w:val="left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Banco:</w:t>
            </w:r>
            <w:r>
              <w:rPr/>
              <w:t xml:space="preserve"> 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C/C: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OBJETO</w:t>
      </w:r>
    </w:p>
    <w:tbl>
      <w:tblPr>
        <w:tblStyle w:val="a1"/>
        <w:tblW w:w="10624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noVBand="1" w:val="0600" w:noHBand="1" w:lastColumn="0" w:firstColumn="0" w:lastRow="0" w:firstRow="0"/>
      </w:tblPr>
      <w:tblGrid>
        <w:gridCol w:w="10624"/>
      </w:tblGrid>
      <w:tr>
        <w:trPr>
          <w:trHeight w:val="449" w:hRule="atLeast"/>
        </w:trPr>
        <w:tc>
          <w:tcPr>
            <w:tcW w:w="10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ind w:left="113" w:right="176" w:firstLine="820"/>
              <w:jc w:val="both"/>
              <w:rPr/>
            </w:pPr>
            <w:r>
              <w:rPr/>
              <w:t xml:space="preserve">Contratação de empresa especializada na aquisição de TOTEM  </w:t>
            </w:r>
            <w:r>
              <w:rPr>
                <w:color w:val="000000"/>
              </w:rPr>
              <w:t xml:space="preserve">com display e </w:t>
            </w:r>
            <w:r>
              <w:rPr/>
              <w:t>PÚLPITO, ambos em acrílico transparente cristal, segundo os tipos, as dimensões, as quantidades, prazos previstos no quadro Especificação Detalhada do Objeto, a serem realizados conforme modelos impressões e/ou arquivos digitais fornecidos pela Divisão de Apoio Administrativo e Cerimonial, incluindo todo o material inclusive embalagem e mão de obra necessários à confecção dos produtos solicitados.</w:t>
            </w:r>
          </w:p>
          <w:p>
            <w:pPr>
              <w:pStyle w:val="Normal"/>
              <w:ind w:left="113" w:hanging="0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Especificação Detalhada do Objeto:</w:t>
            </w:r>
          </w:p>
          <w:tbl>
            <w:tblPr>
              <w:tblStyle w:val="a2"/>
              <w:tblW w:w="10456" w:type="dxa"/>
              <w:jc w:val="left"/>
              <w:tblInd w:w="-94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noVBand="1" w:val="0400" w:noHBand="0" w:lastColumn="0" w:firstColumn="0" w:lastRow="0" w:firstRow="0"/>
            </w:tblPr>
            <w:tblGrid>
              <w:gridCol w:w="810"/>
              <w:gridCol w:w="4815"/>
              <w:gridCol w:w="1140"/>
              <w:gridCol w:w="1274"/>
              <w:gridCol w:w="1200"/>
              <w:gridCol w:w="1216"/>
            </w:tblGrid>
            <w:tr>
              <w:trPr/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160"/>
                    <w:jc w:val="center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>
              <w:trPr/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b/>
                      <w:color w:val="000000"/>
                    </w:rPr>
                    <w:t>1</w:t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  <w:tc>
                <w:tcPr>
                  <w:tcW w:w="4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b/>
                      <w:bCs/>
                    </w:rPr>
                    <w:t>CINTA ELÁSTICA COR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com indicação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RESERVADO MAGISTRADO e Logo do TRT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Altura da cinta: 10cm de altura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Largura da cinta: 47,50cm de diâmetro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Unidade 100 28,65 2.865,00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cinta: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impressão da cinta: Branco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Dizeres (escrita) da cinta: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RESERVADO MAGISTRADO mais a Logo do TRT.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IMAGEM ANEXO – 1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b/>
                      <w:color w:val="000000"/>
                    </w:rPr>
                    <w:t>Unidade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  <w:tc>
                <w:tcPr>
                  <w:tcW w:w="12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  <w:color w:val="222222"/>
                      <w:shd w:fill="FFFFFF" w:val="clear"/>
                    </w:rPr>
                    <w:t>CINTA ELÁSTICA COR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com indicação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  <w:color w:val="222222"/>
                      <w:shd w:fill="FFFFFF" w:val="clear"/>
                    </w:rPr>
                    <w:t>RESERVADO AUTORIDADE e Logo do TRT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rFonts w:ascii="Calibri" w:hAnsi="Calibri" w:cs="Calibri" w:asciiTheme="minorHAnsi" w:cstheme="minorHAnsi" w:hAnsiTheme="minorHAnsi"/>
                      <w:color w:val="222222"/>
                      <w:shd w:fill="FFFFFF" w:val="clear"/>
                    </w:rPr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Altura da cinta: 10cm de altura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Largura da cinta: 47,50cm de diâmetro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Cor da cinta: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Cor da impressão da cinta: Dourada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Dizeres (escrita) da cinta: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  <w:t>RESERVADO AUTORIDADE mais a Logo do TRT.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rFonts w:ascii="Calibri" w:hAnsi="Calibri" w:cs="Calibri" w:asciiTheme="minorHAnsi" w:cstheme="minorHAnsi" w:hAnsiTheme="minorHAnsi"/>
                      <w:color w:val="222222"/>
                      <w:shd w:fill="FFFFFF" w:val="clear"/>
                    </w:rPr>
                  </w:pPr>
                  <w:r>
                    <w:rPr>
                      <w:rFonts w:cs="Calibri" w:cstheme="minorHAnsi"/>
                      <w:color w:val="222222"/>
                      <w:shd w:fill="FFFFFF" w:val="clear"/>
                    </w:rPr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  <w:color w:val="222222"/>
                      <w:shd w:fill="FFFFFF" w:val="clear"/>
                    </w:rPr>
                    <w:t>IMAGEM ANEXO – 2</w:t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1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160"/>
                    <w:jc w:val="center"/>
                    <w:rPr/>
                  </w:pPr>
                  <w:r>
                    <w:rPr>
                      <w:b/>
                      <w:color w:val="000000"/>
                    </w:rPr>
                    <w:t>Unidade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b/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  <w:tc>
                <w:tcPr>
                  <w:tcW w:w="12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CINTA ELÁSTICA COR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com indicação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RESERVADO FAMILIAR e Logo do TRT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Altura da cinta: 10cm de altura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Largura da cinta: 47,50cm de diâmetro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cinta: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impressão da cinta: Amarelo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Dizeres (escrita) da cinta: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RESERVADO FAMILIAR mais a Logo do TRT.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IMAGEM ANEXO – 3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Unidade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  <w:tc>
                <w:tcPr>
                  <w:tcW w:w="12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CINTA ELÁSTICA COR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com indicação</w:t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RESERVADO e Logo do TRT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Altura da cinta: 10cm de altura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Largura da cinta: 47,50cm de diâmetro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cinta: Preta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Cor da impressão da cinta: Laranja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Dizeres (escrita) da cinta: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RESERVADO mais a Logo do TRT.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  <w:t>Unidade 100 28,65 2.865,00</w:t>
                  </w:r>
                </w:p>
                <w:p>
                  <w:pPr>
                    <w:pStyle w:val="Normal"/>
                    <w:spacing w:before="0" w:after="0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IMAGEM ANEXO – 4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Unidade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  <w:tc>
                <w:tcPr>
                  <w:tcW w:w="12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color w:val="000000"/>
                    </w:rPr>
                  </w:pPr>
                  <w:r>
                    <w:rPr>
                      <w:rFonts w:cs="Calibri" w:cstheme="minorHAnsi"/>
                      <w:b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 xml:space="preserve">O preço deve contemplar todos os custos necessários para prestação dos serviços, inclusive frete até o endereço da entrega.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Se houver divergência entre preço unitário e total, prevalecerá o resultado da multiplicação do preço unitário com duas casas decimais, pela quantidade.</w:t>
            </w:r>
          </w:p>
          <w:p>
            <w:pPr>
              <w:pStyle w:val="Normal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O prazo de entrega do material será de 15 dias a partir da publicação da Nota de Empenho.</w:t>
            </w:r>
          </w:p>
          <w:p>
            <w:pPr>
              <w:pStyle w:val="Normal"/>
              <w:spacing w:lineRule="auto" w:line="240"/>
              <w:ind w:left="72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Os materiais devem ser entregues no endereço, Rua Santos Saraiva, 1.309, Capoeiras, Florianópolis, SC</w:t>
            </w:r>
            <w:r>
              <w:rPr>
                <w:i/>
                <w:color w:val="000000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240"/>
              <w:jc w:val="both"/>
              <w:rPr>
                <w:b/>
                <w:b/>
              </w:rPr>
            </w:pPr>
            <w:r>
              <w:rPr>
                <w:b/>
              </w:rPr>
              <w:t>No processo de preenchimento do orçamento, é esperado que a parte interessada em concorrer à contratação analise cuidadosamente o Termo de Referência, em anexo ao e-mail, compreendendo todas cláusulas e normativas. Com o preenchimento do orçamento, a parte contratada está, de certa forma, demonstrando que tomou ciência do conteúdo do Termo de referência e que aceita as condições ali estabelecidas.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PRENCHIMENTO OBRIGATÓRIO</w:t>
      </w:r>
    </w:p>
    <w:tbl>
      <w:tblPr>
        <w:tblStyle w:val="a3"/>
        <w:tblW w:w="10632" w:type="dxa"/>
        <w:jc w:val="left"/>
        <w:tblInd w:w="-4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360"/>
              <w:ind w:right="18" w:hanging="0"/>
              <w:rPr>
                <w:b/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VALIDADE DA PROPOSTA E PRAZO DE ENTREGA</w:t>
            </w:r>
          </w:p>
          <w:tbl>
            <w:tblPr>
              <w:tblStyle w:val="a4"/>
              <w:tblW w:w="9937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9937"/>
            </w:tblGrid>
            <w:tr>
              <w:trPr/>
              <w:tc>
                <w:tcPr>
                  <w:tcW w:w="99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EEECE1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spacing w:lineRule="auto" w:line="360" w:before="240" w:after="0"/>
                    <w:ind w:right="175" w:hanging="0"/>
                    <w:rPr/>
                  </w:pPr>
                  <w:r>
                    <w:rPr>
                      <w:color w:val="000000"/>
                    </w:rPr>
                    <w:t xml:space="preserve">Validade da Proposta: __________ dias corridos. </w:t>
                  </w:r>
                </w:p>
              </w:tc>
            </w:tr>
            <w:tr>
              <w:trPr/>
              <w:tc>
                <w:tcPr>
                  <w:tcW w:w="99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EEECE1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spacing w:lineRule="auto" w:line="360" w:before="240" w:after="0"/>
                    <w:ind w:right="175" w:hang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Prazo para a Execução dos Serviços: _________ dias corridos.</w:t>
                  </w:r>
                </w:p>
              </w:tc>
            </w:tr>
            <w:tr>
              <w:trPr/>
              <w:tc>
                <w:tcPr>
                  <w:tcW w:w="99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EEECE1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spacing w:lineRule="auto" w:line="360" w:before="240" w:after="0"/>
                    <w:ind w:right="175" w:hanging="0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GARANTIA DO SERVIÇO E PEÇAS</w:t>
                  </w:r>
                  <w:r>
                    <w:rPr>
                      <w:color w:val="000000"/>
                    </w:rPr>
                    <w:t xml:space="preserve"> _________________________________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ind w:right="1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360"/>
              <w:ind w:right="18" w:hanging="0"/>
              <w:rPr>
                <w:b/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INFORMAÇÕES COMPLEMENTARES</w:t>
            </w:r>
          </w:p>
          <w:p>
            <w:pPr>
              <w:pStyle w:val="Normal"/>
              <w:widowControl w:val="false"/>
              <w:spacing w:lineRule="auto" w:line="276"/>
              <w:ind w:right="18" w:hanging="0"/>
              <w:jc w:val="both"/>
              <w:rPr/>
            </w:pPr>
            <w:r>
              <w:rPr>
                <w:color w:val="000000"/>
              </w:rPr>
              <w:t xml:space="preserve">Informações complementares poderão ser obtidas junto ao Setor de Apoio a Serviços Gráficos (SASG), com a servidora </w:t>
            </w:r>
            <w:r>
              <w:rPr>
                <w:b/>
                <w:color w:val="000000"/>
              </w:rPr>
              <w:t xml:space="preserve">Nádia Comiotto Fone (48) 3216-4145 </w:t>
            </w:r>
            <w:r>
              <w:rPr>
                <w:color w:val="000000"/>
              </w:rPr>
              <w:t xml:space="preserve">e pelo e-mail </w:t>
            </w:r>
            <w:hyperlink r:id="rId2">
              <w:r>
                <w:rPr>
                  <w:rStyle w:val="LinkdaInternet"/>
                </w:rPr>
                <w:t>nadia.comiotto@trt12.jus.br</w:t>
              </w:r>
            </w:hyperlink>
          </w:p>
          <w:p>
            <w:pPr>
              <w:pStyle w:val="Normal"/>
              <w:ind w:right="18" w:hanging="0"/>
              <w:rPr/>
            </w:pPr>
            <w:r>
              <w:rPr/>
              <w:t>e ou Hamilton Fone (48) 3216-4152.</w:t>
            </w:r>
          </w:p>
          <w:p>
            <w:pPr>
              <w:pStyle w:val="Normal"/>
              <w:widowControl w:val="false"/>
              <w:spacing w:lineRule="auto" w:line="360"/>
              <w:ind w:right="18" w:hanging="0"/>
              <w:rPr/>
            </w:pPr>
            <w:r>
              <w:rPr>
                <w:b/>
                <w:color w:val="000000"/>
                <w:u w:val="single"/>
              </w:rPr>
              <w:t>DEVOLUÇÃO DO ORÇAMENTO</w:t>
            </w:r>
          </w:p>
          <w:p>
            <w:pPr>
              <w:pStyle w:val="Normal"/>
              <w:ind w:right="18" w:hanging="0"/>
              <w:rPr/>
            </w:pPr>
            <w:r>
              <w:rPr/>
              <w:t xml:space="preserve">O Orçamento preenchido deve ser devolvido para o e-mail </w:t>
            </w:r>
            <w:hyperlink r:id="rId3">
              <w:r>
                <w:rPr>
                  <w:rStyle w:val="LinkdaInternet"/>
                </w:rPr>
                <w:t>compras@trt12.jus.br</w:t>
              </w:r>
            </w:hyperlink>
            <w:r>
              <w:rPr/>
              <w:t xml:space="preserve"> e </w:t>
            </w:r>
            <w:hyperlink r:id="rId4">
              <w:r>
                <w:rPr>
                  <w:rStyle w:val="LinkdaInternet"/>
                </w:rPr>
                <w:t>sasg@gmail.com</w:t>
              </w:r>
            </w:hyperlink>
          </w:p>
          <w:p>
            <w:pPr>
              <w:pStyle w:val="Normal"/>
              <w:widowControl w:val="false"/>
              <w:spacing w:lineRule="auto" w:line="360"/>
              <w:ind w:right="18" w:hanging="0"/>
              <w:rPr>
                <w:b/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DADOS DO RESPONSÁVEL PELA ELABORAÇÃO DO ORÇAMENTO</w:t>
            </w:r>
          </w:p>
          <w:tbl>
            <w:tblPr>
              <w:tblStyle w:val="a5"/>
              <w:tblW w:w="9937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9937"/>
            </w:tblGrid>
            <w:tr>
              <w:trPr/>
              <w:tc>
                <w:tcPr>
                  <w:tcW w:w="99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EEECE1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spacing w:lineRule="auto" w:line="600" w:before="0" w:after="0"/>
                    <w:ind w:right="18" w:hang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Nome do responsável pela elaboração do Orçamento:</w:t>
                  </w:r>
                </w:p>
              </w:tc>
            </w:tr>
            <w:tr>
              <w:trPr/>
              <w:tc>
                <w:tcPr>
                  <w:tcW w:w="99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EEECE1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ind w:right="18" w:hang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CPF: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ind w:right="18" w:hanging="0"/>
              <w:rPr>
                <w:b/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</w:r>
          </w:p>
          <w:p>
            <w:pPr>
              <w:pStyle w:val="Normal"/>
              <w:widowControl w:val="false"/>
              <w:spacing w:lineRule="auto" w:line="360"/>
              <w:ind w:right="18" w:hanging="0"/>
              <w:rPr>
                <w:b/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CIDADE E DATA</w:t>
            </w:r>
          </w:p>
          <w:tbl>
            <w:tblPr>
              <w:tblStyle w:val="a6"/>
              <w:tblW w:w="9932" w:type="dxa"/>
              <w:jc w:val="left"/>
              <w:tblInd w:w="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80" w:type="dxa"/>
                <w:bottom w:w="100" w:type="dxa"/>
                <w:right w:w="100" w:type="dxa"/>
              </w:tblCellMar>
              <w:tblLook w:noVBand="0" w:val="0000" w:noHBand="0" w:lastColumn="0" w:firstColumn="0" w:lastRow="0" w:firstRow="0"/>
            </w:tblPr>
            <w:tblGrid>
              <w:gridCol w:w="4903"/>
              <w:gridCol w:w="5028"/>
            </w:tblGrid>
            <w:tr>
              <w:trPr/>
              <w:tc>
                <w:tcPr>
                  <w:tcW w:w="490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color="auto" w:fill="EEECE1" w:val="clear"/>
                  <w:tcMar>
                    <w:left w:w="80" w:type="dxa"/>
                  </w:tcMar>
                </w:tcPr>
                <w:p>
                  <w:pPr>
                    <w:pStyle w:val="Normal"/>
                    <w:widowControl w:val="false"/>
                    <w:spacing w:lineRule="auto" w:line="480" w:before="0" w:after="0"/>
                    <w:ind w:right="18" w:hang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Cidade:</w:t>
                  </w:r>
                </w:p>
              </w:tc>
              <w:tc>
                <w:tcPr>
                  <w:tcW w:w="502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color="auto" w:fill="EEECE1" w:val="clear"/>
                  <w:tcMar>
                    <w:left w:w="80" w:type="dxa"/>
                  </w:tcMar>
                </w:tcPr>
                <w:p>
                  <w:pPr>
                    <w:pStyle w:val="Normal"/>
                    <w:widowControl w:val="false"/>
                    <w:spacing w:lineRule="auto" w:line="480" w:before="0" w:after="0"/>
                    <w:ind w:right="18" w:hang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Data: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b/>
          <w:b/>
          <w:i/>
          <w:i/>
          <w:color w:val="000000"/>
          <w:u w:val="single"/>
        </w:rPr>
      </w:pPr>
      <w:r>
        <w:rPr>
          <w:b/>
          <w:i/>
          <w:color w:val="000000"/>
          <w:u w:val="single"/>
        </w:rPr>
      </w:r>
    </w:p>
    <w:p>
      <w:pPr>
        <w:pStyle w:val="Normal"/>
        <w:widowControl w:val="false"/>
        <w:spacing w:lineRule="auto" w:line="360" w:before="0" w:after="0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>CONDIÇÕES GERAIS: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1- Divulgação da nota de empenho:</w:t>
      </w:r>
    </w:p>
    <w:tbl>
      <w:tblPr>
        <w:tblStyle w:val="a7"/>
        <w:tblW w:w="10632" w:type="dxa"/>
        <w:jc w:val="left"/>
        <w:tblInd w:w="-4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noVBand="0" w:val="00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i/>
                <w:color w:val="000000"/>
              </w:rPr>
              <w:t>A Nota de Empenho será enviada para o e-mail informado pela empresa neste Orçamento, além de ser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i/>
                <w:color w:val="000000"/>
              </w:rPr>
              <w:t>disponibilizada na Internet no site deste Tribunal https://portal.trt12.jus.br/. O objeto deverá ser entregue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i/>
                <w:color w:val="000000"/>
              </w:rPr>
              <w:t>após a emissão da nota de empenho, dentro do prazo de entrega estipulado.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2 - Penalidades:</w:t>
      </w:r>
    </w:p>
    <w:tbl>
      <w:tblPr>
        <w:tblStyle w:val="a8"/>
        <w:tblW w:w="10632" w:type="dxa"/>
        <w:jc w:val="left"/>
        <w:tblInd w:w="-4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noVBand="0" w:val="00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3 - Condições de Pagamento:</w:t>
      </w:r>
    </w:p>
    <w:tbl>
      <w:tblPr>
        <w:tblStyle w:val="a9"/>
        <w:tblW w:w="10632" w:type="dxa"/>
        <w:jc w:val="left"/>
        <w:tblInd w:w="-4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noVBand="0" w:val="00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4 - Documentação exigível:</w:t>
      </w:r>
    </w:p>
    <w:tbl>
      <w:tblPr>
        <w:tblStyle w:val="aa"/>
        <w:tblW w:w="10632" w:type="dxa"/>
        <w:jc w:val="left"/>
        <w:tblInd w:w="-4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A empresa deve estar em situação de regularidade fiscal e trabalhista: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Certidão Negativa do FGTS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https://consulta-crf.caixa.gov.br/consultacrf/pages/consultaEmpregador.jsf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Certidão de Débitos Relativos a Créditos Tributários Federais e à Dívida Ativa da União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Certidão Negativa de Débitos Trabalhistas - CNDT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http://www.tst.jus.br/certidao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Portal da Transparência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http://www.transparencia.gov.br/sancoes/ceis?ordenarPor=nome&amp;direcao=asc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5 - Fornecedor Pessoa Física</w:t>
      </w:r>
    </w:p>
    <w:tbl>
      <w:tblPr>
        <w:tblStyle w:val="ab"/>
        <w:tblW w:w="10632" w:type="dxa"/>
        <w:jc w:val="left"/>
        <w:tblInd w:w="-4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noVBand="0" w:val="0000" w:noHBand="0" w:lastColumn="0" w:firstColumn="0" w:lastRow="0" w:firstRow="0"/>
      </w:tblPr>
      <w:tblGrid>
        <w:gridCol w:w="10632"/>
      </w:tblGrid>
      <w:tr>
        <w:trPr/>
        <w:tc>
          <w:tcPr>
            <w:tcW w:w="10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i/>
                <w:color w:val="000000"/>
              </w:rPr>
              <w:t>Caso o fornecedor seja PESSOA FÍSICA</w:t>
            </w:r>
            <w:r>
              <w:rPr>
                <w:i/>
                <w:color w:val="00000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6 – LGPD</w:t>
      </w:r>
    </w:p>
    <w:p>
      <w:pPr>
        <w:pStyle w:val="Normal"/>
        <w:widowControl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26" w:color="000001"/>
        </w:pBdr>
        <w:suppressAutoHyphens w:val="true"/>
        <w:bidi w:val="0"/>
        <w:spacing w:lineRule="auto" w:line="240" w:before="0" w:after="0"/>
        <w:ind w:left="-510" w:right="283" w:hanging="0"/>
        <w:jc w:val="both"/>
        <w:rPr/>
      </w:pPr>
      <w:r>
        <w:rPr>
          <w:i/>
          <w:color w:val="000000"/>
        </w:rPr>
        <w:t>O tratamento dos dados coletados no presente orçamento está em integral conformidade com a Lei nº 13.709/2019 (Lei Geral de Proteção de Dados - LGPD).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1</w:t>
      </w:r>
    </w:p>
    <w:p>
      <w:pPr>
        <w:pStyle w:val="Normal"/>
        <w:jc w:val="center"/>
        <w:rPr/>
      </w:pPr>
      <w:bookmarkStart w:id="1" w:name="docs-internal-guid-9dd38971-7fff-7522-7ac7-434873e565a4"/>
      <w:bookmarkEnd w:id="1"/>
      <w:r>
        <w:rPr>
          <w:b/>
          <w:caps w:val="false"/>
          <w:smallCaps w:val="false"/>
          <w:strike w:val="false"/>
          <w:dstrike w:val="false"/>
          <w:color w:val="FF0000"/>
          <w:sz w:val="28"/>
          <w:szCs w:val="28"/>
          <w:u w:val="none"/>
          <w:effect w:val="none"/>
          <w:shd w:fill="auto" w:val="clear"/>
        </w:rPr>
        <w:drawing>
          <wp:inline distT="0" distB="0" distL="0" distR="0">
            <wp:extent cx="1466850" cy="284797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ANEXO 2</w:t>
      </w:r>
    </w:p>
    <w:p>
      <w:pPr>
        <w:pStyle w:val="Normal"/>
        <w:jc w:val="center"/>
        <w:rPr/>
      </w:pPr>
      <w:bookmarkStart w:id="2" w:name="docs-internal-guid-5ce09ebb-7fff-a918-affd-e744c6f5aeb5"/>
      <w:bookmarkEnd w:id="2"/>
      <w:r>
        <w:rPr>
          <w:b/>
          <w:caps w:val="false"/>
          <w:smallCaps w:val="false"/>
          <w:strike w:val="false"/>
          <w:dstrike w:val="false"/>
          <w:color w:val="FF0000"/>
          <w:sz w:val="28"/>
          <w:szCs w:val="28"/>
          <w:u w:val="none"/>
          <w:effect w:val="none"/>
          <w:shd w:fill="auto" w:val="clear"/>
        </w:rPr>
        <w:drawing>
          <wp:inline distT="0" distB="0" distL="0" distR="0">
            <wp:extent cx="1504950" cy="2762250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3</w:t>
      </w:r>
    </w:p>
    <w:p>
      <w:pPr>
        <w:pStyle w:val="Normal"/>
        <w:jc w:val="center"/>
        <w:rPr/>
      </w:pPr>
      <w:bookmarkStart w:id="3" w:name="docs-internal-guid-6e911b54-7fff-f311-bc04-eb500284ec64"/>
      <w:bookmarkEnd w:id="3"/>
      <w:r>
        <w:rPr>
          <w:b/>
          <w:caps w:val="false"/>
          <w:smallCaps w:val="false"/>
          <w:strike w:val="false"/>
          <w:dstrike w:val="false"/>
          <w:color w:val="FF0000"/>
          <w:sz w:val="28"/>
          <w:szCs w:val="28"/>
          <w:u w:val="none"/>
          <w:effect w:val="none"/>
          <w:shd w:fill="auto" w:val="clear"/>
        </w:rPr>
        <w:drawing>
          <wp:inline distT="0" distB="0" distL="0" distR="0">
            <wp:extent cx="1543050" cy="2743200"/>
            <wp:effectExtent l="0" t="0" r="0" b="0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4</w:t>
      </w:r>
    </w:p>
    <w:p>
      <w:pPr>
        <w:pStyle w:val="Normal"/>
        <w:jc w:val="center"/>
        <w:rPr/>
      </w:pPr>
      <w:bookmarkStart w:id="4" w:name="docs-internal-guid-ae5a6edf-7fff-33e6-3e72-9e709690eb86"/>
      <w:bookmarkEnd w:id="4"/>
      <w:r>
        <w:rPr>
          <w:b/>
          <w:caps w:val="false"/>
          <w:smallCaps w:val="false"/>
          <w:strike w:val="false"/>
          <w:dstrike w:val="false"/>
          <w:color w:val="FF0000"/>
          <w:sz w:val="28"/>
          <w:szCs w:val="28"/>
          <w:u w:val="none"/>
          <w:effect w:val="none"/>
          <w:shd w:fill="auto" w:val="clear"/>
        </w:rPr>
        <w:drawing>
          <wp:inline distT="0" distB="0" distL="0" distR="0">
            <wp:extent cx="1647825" cy="2924175"/>
            <wp:effectExtent l="0" t="0" r="0" b="0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before="0" w:after="160"/>
        <w:jc w:val="center"/>
        <w:rPr>
          <w:b/>
          <w:b/>
          <w:sz w:val="28"/>
          <w:szCs w:val="28"/>
        </w:rPr>
      </w:pPr>
      <w:r>
        <w:rPr/>
      </w:r>
    </w:p>
    <w:sectPr>
      <w:headerReference w:type="default" r:id="rId10"/>
      <w:type w:val="nextPage"/>
      <w:pgSz w:w="11906" w:h="16838"/>
      <w:pgMar w:left="993" w:right="1133" w:header="568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2ec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c2ec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c2ec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2ec0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3901b1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Cabeçalho"/>
    <w:basedOn w:val="Normal"/>
    <w:link w:val="CabealhoChar"/>
    <w:uiPriority w:val="99"/>
    <w:unhideWhenUsed/>
    <w:rsid w:val="009c2ec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9c2ec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2e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9c2ec0"/>
    <w:pPr>
      <w:widowControl w:val="false"/>
      <w:suppressAutoHyphens w:val="true"/>
      <w:bidi w:val="0"/>
      <w:spacing w:lineRule="auto" w:line="259" w:before="0" w:after="0"/>
      <w:jc w:val="left"/>
      <w:textAlignment w:val="baseline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2921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6f2"/>
    <w:pPr>
      <w:spacing w:before="0" w:after="160"/>
      <w:ind w:left="720" w:hanging="0"/>
      <w:contextualSpacing/>
    </w:pPr>
    <w:rPr/>
  </w:style>
  <w:style w:type="paragraph" w:styleId="Subttulo">
    <w:name w:val="Subtítulo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itaes">
    <w:name w:val="Citaçõe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c2e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dia.comiotto@trt12.jus.br" TargetMode="External"/><Relationship Id="rId3" Type="http://schemas.openxmlformats.org/officeDocument/2006/relationships/hyperlink" Target="mailto:compras@trt12.jus.br" TargetMode="External"/><Relationship Id="rId4" Type="http://schemas.openxmlformats.org/officeDocument/2006/relationships/hyperlink" Target="mailto:sasg@gmail.com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iFyUoTbpB1+7XIjZHDErsK3ZUw==">CgMxLjAyCGguZ2pkZ3hzOAByITEtdlhqZTg3VzdzbWdSMU5fWEVDSkhGbVdPcndYNWlYZw==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133</Paragraphs>
  <Company>TRTSC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2023-10-11T19:32:00Z</dcterms:created>
  <dc:creator>Hamilton</dc:creator>
  <dc:language>pt-BR</dc:language>
  <cp:lastPrinted>2023-09-26T17:13:00Z</cp:lastPrinted>
  <dcterms:modified xsi:type="dcterms:W3CDTF">2023-11-06T10:54:37Z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TRTSC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