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Tribunal Regional do Trabalho da 12ª Região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MODELO DE PROPOSTA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SERVIÇO DE MANUTENÇÃO PREVENTIVA NA SUBESTAÇÃO DO EDIFÍCIO-SEDE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DA PROPONENTE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9"/>
        <w:gridCol w:w="4936"/>
        <w:tblGridChange w:id="0">
          <w:tblGrid>
            <w:gridCol w:w="5099"/>
            <w:gridCol w:w="493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ME/EPP     (   ) sim     (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Cidade/UF: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BANCÁRIOS DA PROPONENTE</w:t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10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0"/>
        <w:tblGridChange w:id="0">
          <w:tblGrid>
            <w:gridCol w:w="5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C/C:</w:t>
            </w:r>
          </w:p>
        </w:tc>
      </w:tr>
    </w:tbl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i w:val="1"/>
          <w:rtl w:val="0"/>
        </w:rPr>
        <w:t xml:space="preserve">Os dados bancários acima indicados deverão ser, necessariamente, os da proponente. Não serão realizados pagamentos em conta bancária de terceiros, de titularidade diferente.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Ind w:w="-159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90"/>
        <w:gridCol w:w="5775"/>
        <w:gridCol w:w="1350"/>
        <w:gridCol w:w="1905"/>
        <w:tblGridChange w:id="0">
          <w:tblGrid>
            <w:gridCol w:w="690"/>
            <w:gridCol w:w="5775"/>
            <w:gridCol w:w="1350"/>
            <w:gridCol w:w="1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Especificação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i w:val="1"/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Prestação de serviços de manutenção preventiva na subestação do Edifício-Sede do TRT 12, com substituição de três seccionadoras de média tensão, um disjuntor de média tensão e outros acessórios e serviços conforme especificação técnica disponível no anexo do TR.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 envio da proposta implica anuência aos termos do Termo de Referência (TR)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 preço deve contemplar todos os custos necessários para prestação dos serviços.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As diretrizes do objeto e as especificações técnicas dos serviços estão discriminadas no Termo de Referência e no seu anexo.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VALIDADE DA PROPOSTA E PRAZO DE ENTREGA</w:t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3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3"/>
        <w:tblGridChange w:id="0">
          <w:tblGrid>
            <w:gridCol w:w="101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Validade da Proposta: 90 dias corridos.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Prazo para a Execução dos Serviços: 60 dias corridos, a partir da data constante na Ordem de Início dos Serviços.</w:t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INFORMAÇÕES COMPLEMENTARES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complementares poderão ser obtidas junto à Coordenadoria de Manutenção, com o servidores:</w:t>
      </w:r>
    </w:p>
    <w:p w:rsidR="00000000" w:rsidDel="00000000" w:rsidP="00000000" w:rsidRDefault="00000000" w:rsidRPr="00000000" w14:paraId="00000032">
      <w:pPr>
        <w:widowControl w:val="1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Nome: </w:t>
      </w:r>
      <w:r w:rsidDel="00000000" w:rsidR="00000000" w:rsidRPr="00000000">
        <w:rPr>
          <w:sz w:val="24"/>
          <w:szCs w:val="24"/>
          <w:rtl w:val="0"/>
        </w:rPr>
        <w:t xml:space="preserve">Bernardo Ribeiro Gonçalves</w:t>
      </w:r>
    </w:p>
    <w:p w:rsidR="00000000" w:rsidDel="00000000" w:rsidP="00000000" w:rsidRDefault="00000000" w:rsidRPr="00000000" w14:paraId="00000034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sz w:val="24"/>
          <w:szCs w:val="24"/>
          <w:rtl w:val="0"/>
        </w:rPr>
        <w:t xml:space="preserve">segac@trt12.jus.br</w:t>
      </w:r>
    </w:p>
    <w:p w:rsidR="00000000" w:rsidDel="00000000" w:rsidP="00000000" w:rsidRDefault="00000000" w:rsidRPr="00000000" w14:paraId="00000035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Telefone: </w:t>
      </w:r>
      <w:r w:rsidDel="00000000" w:rsidR="00000000" w:rsidRPr="00000000">
        <w:rPr>
          <w:sz w:val="24"/>
          <w:szCs w:val="24"/>
          <w:rtl w:val="0"/>
        </w:rPr>
        <w:t xml:space="preserve">(48) 3216.4160</w:t>
      </w:r>
    </w:p>
    <w:p w:rsidR="00000000" w:rsidDel="00000000" w:rsidP="00000000" w:rsidRDefault="00000000" w:rsidRPr="00000000" w14:paraId="00000036">
      <w:pPr>
        <w:widowControl w:val="1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Nome: </w:t>
      </w:r>
      <w:r w:rsidDel="00000000" w:rsidR="00000000" w:rsidRPr="00000000">
        <w:rPr>
          <w:sz w:val="24"/>
          <w:szCs w:val="24"/>
          <w:rtl w:val="0"/>
        </w:rPr>
        <w:t xml:space="preserve">Fábio Antunes Brizotti</w:t>
      </w:r>
    </w:p>
    <w:p w:rsidR="00000000" w:rsidDel="00000000" w:rsidP="00000000" w:rsidRDefault="00000000" w:rsidRPr="00000000" w14:paraId="00000038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sz w:val="24"/>
          <w:szCs w:val="24"/>
          <w:rtl w:val="0"/>
        </w:rPr>
        <w:t xml:space="preserve">fabio.brizotti@trt12.jus.br</w:t>
      </w:r>
    </w:p>
    <w:p w:rsidR="00000000" w:rsidDel="00000000" w:rsidP="00000000" w:rsidRDefault="00000000" w:rsidRPr="00000000" w14:paraId="00000039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Telefone: </w:t>
      </w:r>
      <w:r w:rsidDel="00000000" w:rsidR="00000000" w:rsidRPr="00000000">
        <w:rPr>
          <w:sz w:val="24"/>
          <w:szCs w:val="24"/>
          <w:rtl w:val="0"/>
        </w:rPr>
        <w:t xml:space="preserve">(48) 3216.4050</w:t>
      </w:r>
    </w:p>
    <w:p w:rsidR="00000000" w:rsidDel="00000000" w:rsidP="00000000" w:rsidRDefault="00000000" w:rsidRPr="00000000" w14:paraId="0000003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DEVOLUÇÃO DO ORÇAMENTO</w:t>
      </w:r>
    </w:p>
    <w:p w:rsidR="00000000" w:rsidDel="00000000" w:rsidP="00000000" w:rsidRDefault="00000000" w:rsidRPr="00000000" w14:paraId="0000003C">
      <w:pPr>
        <w:spacing w:after="120" w:lin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O orçamento preenchido deve ser devolvido para o e-mail cman@trt12.jus.br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DO RESPONSÁVEL PELA ELABORAÇÃO DO ORÇAMENTO</w:t>
      </w: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pela elaboração do Orçamento: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CIDADE E DATA:</w:t>
      </w:r>
    </w:p>
    <w:tbl>
      <w:tblPr>
        <w:tblStyle w:val="Table6"/>
        <w:tblW w:w="976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904"/>
        <w:gridCol w:w="4861"/>
        <w:tblGridChange w:id="0">
          <w:tblGrid>
            <w:gridCol w:w="4904"/>
            <w:gridCol w:w="48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46">
      <w:pPr>
        <w:spacing w:after="12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CONDIÇÕES GERAIS</w:t>
      </w:r>
      <w:r w:rsidDel="00000000" w:rsidR="00000000" w:rsidRPr="00000000">
        <w:rPr>
          <w:i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1- Divulgação da nota de empenho:</w:t>
      </w:r>
    </w:p>
    <w:tbl>
      <w:tblPr>
        <w:tblStyle w:val="Table7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 Nota de Empenho será enviada para o e-mail informado pela empresa neste Orçamento, além de ser disponibilizada na Internet no site deste Tribunal </w:t>
            </w:r>
            <w:hyperlink r:id="rId7">
              <w:r w:rsidDel="00000000" w:rsidR="00000000" w:rsidRPr="00000000">
                <w:rPr>
                  <w:i w:val="1"/>
                  <w:color w:val="000080"/>
                  <w:u w:val="single"/>
                  <w:rtl w:val="0"/>
                </w:rPr>
                <w:t xml:space="preserve">https://portal.trt12.jus.br/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. O objeto deverá ser entregue após a emissão da nota de empenho, dentro do prazo de entrega estipulado.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2 - Penalidades:</w:t>
      </w:r>
    </w:p>
    <w:tbl>
      <w:tblPr>
        <w:tblStyle w:val="Table8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 regularidade fiscal e trabalhista deverá ser mantida durante a vigência da contratação, sob pena de aplicação de multa de 1% do valor da nota fiscal, cujo valor será retido dos créditos da empresa, sem prejuízo da aplicação das demais penalidades previstas em lei. 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Ainda, consta no Termo de Referência sanções em razão de inexecução da contratação e em face do descumprimento das diretrizes da LGPD.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3 - Condições de Pagamento:</w:t>
      </w:r>
    </w:p>
    <w:tbl>
      <w:tblPr>
        <w:tblStyle w:val="Table9"/>
        <w:tblW w:w="969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 prazo para pagamento é de até 5 dias úteis após o recebimento definitivo. Havendo erro na(s) nota(s) fiscal(s)/fatura(s) ou qualquer circunstância que impeça a liquidação da despesa, aquela será restituída ou será comunicada a irregularidade ao fornecedor, interrompendo-se o prazo para pagamento até que este providencie as medidas saneadoras.</w:t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4 - Documentação exigível:</w:t>
      </w:r>
    </w:p>
    <w:tbl>
      <w:tblPr>
        <w:tblStyle w:val="Table10"/>
        <w:tblW w:w="984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 empresa deve estar em situação de regularidade fiscal e trabalhista: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Certidão Negativa do FGTS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https://consulta-crf.caixa.gov.br/consultacrf/pages/consultaEmpregador.jsf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Certidão de Débitos Relativos a Créditos Tributários Federais e à Dívida Ativa da União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i w:val="1"/>
              </w:rPr>
            </w:pPr>
            <w:hyperlink r:id="rId8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http://www.receita.fazenda.gov.br/Aplicacoes/ATSPO/Certidao/CndConjuntaInter/InformaNiCertidao.asp?tipo=1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Certidão Negativa de Débitos com a Fazenda Estadual</w:t>
            </w:r>
          </w:p>
          <w:p w:rsidR="00000000" w:rsidDel="00000000" w:rsidP="00000000" w:rsidRDefault="00000000" w:rsidRPr="00000000" w14:paraId="0000005D">
            <w:pPr>
              <w:widowControl w:val="1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Certidão Negativa de Débitos com a Fazenda Municipal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Certidão Negativa de Débitos Trabalhistas - CNDT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http://www.tst.jus.br/certidao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Portal da Transparência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i w:val="1"/>
              </w:rPr>
            </w:pPr>
            <w:hyperlink r:id="rId9">
              <w:r w:rsidDel="00000000" w:rsidR="00000000" w:rsidRPr="00000000">
                <w:rPr>
                  <w:i w:val="1"/>
                  <w:u w:val="single"/>
                  <w:rtl w:val="0"/>
                </w:rPr>
                <w:t xml:space="preserve">http://www.transparencia.gov.br/sancoes/ceis?ordenarPor=nome&amp;direcao=asc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5 - Fornecedor Pessoa Física</w:t>
      </w:r>
    </w:p>
    <w:tbl>
      <w:tblPr>
        <w:tblStyle w:val="Table11"/>
        <w:tblW w:w="975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Caso o fornecedor seja PESSOA FÍSICA</w:t>
            </w:r>
            <w:r w:rsidDel="00000000" w:rsidR="00000000" w:rsidRPr="00000000">
              <w:rPr>
                <w:i w:val="1"/>
                <w:rtl w:val="0"/>
              </w:rPr>
              <w:t xml:space="preserve"> deve preencher o cadastro para validação no e-Social do Governo Federal. Preencha o formulário e encaminhe junto com o orçamento. Obtenha o FORMULÁRIO no link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i w:val="1"/>
                  <w:color w:val="000080"/>
                  <w:u w:val="single"/>
                  <w:rtl w:val="0"/>
                </w:rPr>
                <w:t xml:space="preserve">http://www.trt12.jus.br/portal/areas/secod/extranet/documentos/Cad_PF_e-social.doc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6 – LGPD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O tratamento dos dados coletados no presente orçamento está em integral conformidade com a Lei nº 13.709/2019 (Lei Geral de Proteção de Dados -LGPD).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7 – Caso seja contratado, o fornecedor deverá se cadastrar no SIGEO-JT, bem como se responsabilizar pela gestão de seus dados e juntada nesse sistema dos documentos fiscais, também pelo contratado.</w:t>
      </w:r>
    </w:p>
    <w:tbl>
      <w:tblPr>
        <w:tblStyle w:val="Table12"/>
        <w:tblW w:w="9638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 - Os pagamentos serão realizados na forma do SIGEO JT - Sistema Integrado de Gestão Orçamentária e Financeira da Justiça do Trabalho - Módulo Execução Orçamentária.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 para fins de liquidação e pagamento, é de exclusiva responsabilidade da Contratada o seu cadastramento no SIGEO, gestão de seus dados e a juntada por meio do referido Sistema dos documentos de cobrança/documentos fiscais (notas fiscais/faturas); 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b) é de exclusiva responsabilidade da Contratada as ações indicadas na alínea anterior não cabendo ao Contratante qualquer responsabilidade pela falta de juntada ao sistema no prazo;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c) eventuais dúvidas poderão ser dirimidas junto à Secretaria de Orçamento e Finanças por meio do email seof@trt12.jus.br ou telefone (48) 3216-4059.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Acesso ao SIGEO-JT e orientações: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i w:val="1"/>
              </w:rPr>
            </w:pPr>
            <w:hyperlink r:id="rId11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https://portal.trt12.jus.br/licitacoes-e-contratos/informacoes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i w:val="1"/>
              </w:rPr>
            </w:pPr>
            <w:hyperlink r:id="rId12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https://sigeo.jt.jus.br/ajuda/kb/primeiro-acesso/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i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spacing w:line="240" w:lineRule="auto"/>
      <w:jc w:val="both"/>
      <w:rPr/>
    </w:pPr>
    <w:r w:rsidDel="00000000" w:rsidR="00000000" w:rsidRPr="00000000">
      <w:rPr>
        <w:rtl w:val="0"/>
      </w:rPr>
      <w:t xml:space="preserve">Versão 2.5</w:t>
    </w:r>
  </w:p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ortal.trt12.jus.br/licitacoes-e-contratos/informacoes" TargetMode="External"/><Relationship Id="rId10" Type="http://schemas.openxmlformats.org/officeDocument/2006/relationships/hyperlink" Target="http://www.trt12.jus.br/portal/areas/secod/extranet/documentos/Cad_PF_e-social.doc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sigeo.jt.jus.br/ajuda/kb/primeiro-acess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ansparencia.gov.br/sancoes/ceis?ordenarPor=nome&amp;direcao=as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rtal.trt12.jus.br/" TargetMode="External"/><Relationship Id="rId8" Type="http://schemas.openxmlformats.org/officeDocument/2006/relationships/hyperlink" Target="http://www.receita.fazenda.gov.br/Aplicacoes/ATSPO/Certidao/CndConjuntaInter/InformaNiCertidao.asp?tipo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6DeLmYQ8Ul5yOjRdBHO2dPExWw==">CgMxLjAyCGguZ2pkZ3hzOAByITFGQ2VsR3l4bzBabDQxNFpablYxOFhVQndqR3dxNGJVbg==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2024-04-05T18:24:00Z</dcterms:created>
</cp:coreProperties>
</file>