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Tribunal Regional do Trabalho da 12ª Região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color w:val="6aa84f"/>
          <w:sz w:val="32"/>
          <w:szCs w:val="32"/>
          <w:u w:val="single"/>
        </w:rPr>
      </w:pPr>
      <w:r w:rsidDel="00000000" w:rsidR="00000000" w:rsidRPr="00000000">
        <w:rPr>
          <w:b w:val="1"/>
          <w:color w:val="6aa84f"/>
          <w:sz w:val="32"/>
          <w:szCs w:val="32"/>
          <w:u w:val="single"/>
          <w:rtl w:val="0"/>
        </w:rPr>
        <w:t xml:space="preserve">ORÇAMENTO - AQUISIÇÃO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i w:val="1"/>
          <w:color w:val="6aa84f"/>
          <w:sz w:val="20"/>
          <w:szCs w:val="20"/>
          <w:u w:val="single"/>
          <w:rtl w:val="0"/>
        </w:rPr>
        <w:t xml:space="preserve">(Esse modelo pode ser modificado pela área de modo a melhor se ajustar ao caso concreto)</w:t>
      </w:r>
      <w:r w:rsidDel="00000000" w:rsidR="00000000" w:rsidRPr="00000000">
        <w:rPr>
          <w:i w:val="1"/>
          <w:color w:val="6aa84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i w:val="1"/>
          <w:color w:val="4a86e8"/>
          <w:sz w:val="20"/>
          <w:szCs w:val="20"/>
          <w:u w:val="single"/>
          <w:rtl w:val="0"/>
        </w:rPr>
        <w:t xml:space="preserve">(O texto em azul são instruções para a elaboração do Orçamento e deve ser suprimido)</w:t>
      </w:r>
      <w:r w:rsidDel="00000000" w:rsidR="00000000" w:rsidRPr="00000000">
        <w:rPr>
          <w:i w:val="1"/>
          <w:color w:val="4a86e8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DA PROPONENTE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9"/>
        <w:gridCol w:w="4936"/>
        <w:tblGridChange w:id="0">
          <w:tblGrid>
            <w:gridCol w:w="5099"/>
            <w:gridCol w:w="493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ME/EPP     (   ) sim     (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Cidade/UF: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BANCÁRIOS DA PROPONENTE</w:t>
        <w:tab/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10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tblGridChange w:id="0">
          <w:tblGrid>
            <w:gridCol w:w="5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C/C:</w:t>
            </w:r>
          </w:p>
        </w:tc>
      </w:tr>
    </w:tbl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Os dados bancários acima indicados deverão ser, necessariamente, os da proponente. Não serão realizados pagamentos em conta bancária de terceiros, de titularidade diferente.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"/>
        <w:gridCol w:w="3945"/>
        <w:gridCol w:w="1455"/>
        <w:gridCol w:w="1335"/>
        <w:gridCol w:w="1395"/>
        <w:gridCol w:w="1470"/>
        <w:tblGridChange w:id="0">
          <w:tblGrid>
            <w:gridCol w:w="315"/>
            <w:gridCol w:w="3945"/>
            <w:gridCol w:w="1455"/>
            <w:gridCol w:w="1335"/>
            <w:gridCol w:w="1395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Unitário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Total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Referência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BOLSAS ECOBAGS: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ECOBAG personalizadas, em algodão cru, gramatura de (240 g/m²), bolsa medindo 40 cm de altura x 30 cm de largura x 6 cm de fundo, com 2 alças de ombro. Impressão em cores em 01 face - arte a ser impressa em tamanho A4, a ser fornecida pelo Contratante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unidades com a arte do evento “Incluir TRT12”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605790" cy="9620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15477" r="2059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962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200 unidades</w:t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jc w:val="both"/>
        <w:rPr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Noto Sans Symbols" w:cs="Noto Sans Symbols" w:eastAsia="Noto Sans Symbols" w:hAnsi="Noto Sans Symbols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 envio da proposta implica anuência aos termos do Termo de Referência (TR)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 preço deve contemplar todos os custos necessários para entrega do objeto no Almoxarifado do Tribunal, salvo indicação de local diverso. Se houver divergência entre preço unitário e total, prevalecerá o resultado da multiplicação do preço unitário com duas casas decimais, pela quantidade.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VALIDADE DA PROPOSTA E PRAZO DE ENTREGA</w:t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5"/>
        <w:tblGridChange w:id="0">
          <w:tblGrid>
            <w:gridCol w:w="10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Validade da Proposta: __________ dias corridos.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Prazo de Entrega: _________ dias corridos.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rtl w:val="0"/>
              </w:rPr>
              <w:t xml:space="preserve">O prazo de entrega deve ser de até 90 dias.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INFORMAÇÕES COMPLEMENTARES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complementares poderão ser obtidas junto à DAPI, com a servidora Isabela da Cunha Vieira Barbosa, Fone (48) 3216-4146.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E-mail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dapi@trt12.jus.br</w:t>
      </w:r>
    </w:p>
    <w:p w:rsidR="00000000" w:rsidDel="00000000" w:rsidP="00000000" w:rsidRDefault="00000000" w:rsidRPr="00000000" w14:paraId="0000004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DEVOLUÇÃO DO ORÇAMENTO</w:t>
      </w:r>
    </w:p>
    <w:p w:rsidR="00000000" w:rsidDel="00000000" w:rsidP="00000000" w:rsidRDefault="00000000" w:rsidRPr="00000000" w14:paraId="00000043">
      <w:pPr>
        <w:spacing w:after="120" w:before="0" w:line="240" w:lineRule="auto"/>
        <w:jc w:val="both"/>
        <w:rPr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 Orçamento preenchido deve ser devolvido para o e-mail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dapi@trt12.jus.br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até o dia 30/05/2025</w:t>
      </w:r>
    </w:p>
    <w:p w:rsidR="00000000" w:rsidDel="00000000" w:rsidP="00000000" w:rsidRDefault="00000000" w:rsidRPr="00000000" w14:paraId="0000004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DO RESPONSÁVEL PELA ELABORAÇÃO DO ORÇAMENTO</w:t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pela elaboração do Orçamento: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CIDADE E DATA:</w:t>
      </w:r>
    </w:p>
    <w:tbl>
      <w:tblPr>
        <w:tblStyle w:val="Table6"/>
        <w:tblW w:w="976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904"/>
        <w:gridCol w:w="4861"/>
        <w:tblGridChange w:id="0">
          <w:tblGrid>
            <w:gridCol w:w="4904"/>
            <w:gridCol w:w="48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4E">
      <w:pPr>
        <w:spacing w:after="120" w:before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0" w:line="240" w:lineRule="auto"/>
        <w:jc w:val="both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CONDIÇÕES GERAIS</w:t>
      </w:r>
      <w:r w:rsidDel="00000000" w:rsidR="00000000" w:rsidRPr="00000000">
        <w:rPr>
          <w:i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1- Divulgação da nota de empenho:</w:t>
      </w:r>
    </w:p>
    <w:tbl>
      <w:tblPr>
        <w:tblStyle w:val="Table7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120" w:before="0"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 Nota de Empenho será enviada para o e-mail informado pela empresa neste Orçamento, além de ser disponibilizada na Internet no site deste Tribunal </w:t>
            </w:r>
            <w:hyperlink r:id="rId7">
              <w:r w:rsidDel="00000000" w:rsidR="00000000" w:rsidRPr="00000000">
                <w:rPr>
                  <w:i w:val="1"/>
                  <w:color w:val="000080"/>
                  <w:u w:val="single"/>
                  <w:rtl w:val="0"/>
                </w:rPr>
                <w:t xml:space="preserve">https://portal.trt12.jus.br/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. O objeto deverá ser entregue após a emissão da nota de empenho, dentro do prazo de entrega estipulado.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2 - Penalidades:</w:t>
      </w:r>
    </w:p>
    <w:tbl>
      <w:tblPr>
        <w:tblStyle w:val="Table8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120" w:before="0"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 regularidade fiscal e trabalhista deverá ser mantida durante a vigência da contratação, sob pena de aplicação de multa de 1% do valor da nota fiscal, cujo valor será retido dos créditos da empresa, sem prejuízo da aplicação das demais penalidades previstas em lei.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3 - Condições de Pagamento:</w:t>
      </w:r>
    </w:p>
    <w:tbl>
      <w:tblPr>
        <w:tblStyle w:val="Table9"/>
        <w:tblW w:w="969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120" w:before="0"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 prazo para pagamento é de até 5 dias úteis após o recebimento definitivo.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:rsidR="00000000" w:rsidDel="00000000" w:rsidP="00000000" w:rsidRDefault="00000000" w:rsidRPr="00000000" w14:paraId="00000059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4 - Documentação exigível:</w:t>
      </w:r>
    </w:p>
    <w:tbl>
      <w:tblPr>
        <w:tblStyle w:val="Table10"/>
        <w:tblW w:w="984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120" w:before="0"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 empresa deve estar em situação de regularidade fiscal e trabalhista: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Negativa do FGTS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https://consulta-crf.caixa.gov.br/consultacrf/pages/consultaEmpregador.jsf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de Débitos Relativos a Créditos Tributários Federais e à Dívida Ativa da União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http://www.receita.fazenda.gov.br/Aplicacoes/ATSPO/Certidao/CndConjuntaInter/InformaNiCertidao.asp?tipo=1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Negativa de Débitos Trabalhistas - CNDT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http://www.tst.jus.br/certidao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Portal da Transparência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i w:val="1"/>
              </w:rPr>
            </w:pPr>
            <w:hyperlink r:id="rId8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http://www.transparencia.gov.br/sancoes/ceis?ordenarPor=nome&amp;direcao=asc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 caso de haver contrato, deverá constar o nome de quem assinará o contrato, CPF e contrato social/procuração.</w:t>
            </w:r>
          </w:p>
        </w:tc>
      </w:tr>
    </w:tbl>
    <w:p w:rsidR="00000000" w:rsidDel="00000000" w:rsidP="00000000" w:rsidRDefault="00000000" w:rsidRPr="00000000" w14:paraId="00000068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5 - Fornecedor Pessoa Física</w:t>
      </w:r>
    </w:p>
    <w:tbl>
      <w:tblPr>
        <w:tblStyle w:val="Table11"/>
        <w:tblW w:w="9902.0" w:type="dxa"/>
        <w:jc w:val="left"/>
        <w:tblInd w:w="-2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02"/>
        <w:tblGridChange w:id="0">
          <w:tblGrid>
            <w:gridCol w:w="99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120" w:before="0" w:line="240" w:lineRule="auto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Caso o fornecedor seja PESSOA FÍSICA</w:t>
            </w:r>
            <w:r w:rsidDel="00000000" w:rsidR="00000000" w:rsidRPr="00000000">
              <w:rPr>
                <w:i w:val="1"/>
                <w:rtl w:val="0"/>
              </w:rPr>
              <w:t xml:space="preserve"> deve preencher o cadastro para validação no e-Social do Governo Federal. Preencha o formulário e encaminhe junto com o orçamento. Obtenha o FORMULÁRIO no link </w:t>
            </w:r>
            <w:hyperlink r:id="rId9">
              <w:r w:rsidDel="00000000" w:rsidR="00000000" w:rsidRPr="00000000">
                <w:rPr>
                  <w:i w:val="1"/>
                  <w:color w:val="000080"/>
                  <w:u w:val="single"/>
                  <w:rtl w:val="0"/>
                </w:rPr>
                <w:t xml:space="preserve">http://www.trt12.jus.br/portal/areas/secod/extranet/documentos/Cad_PF_e-social.doc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6 – LGPD</w:t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O tratamento dos dados coletados no presente orçamento está em integral conformidade com a Lei nº 13.709/2019 (Lei Geral de Proteção de Dados - LGPD).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7 – Caso seja contratado, o fornecedor deverá se cadastrar no SIGEO-JT, bem como se responsabilizar pela gestão de seus dados e juntada nesse sistema dos documentos fiscais, também pelo contratado.</w:t>
      </w: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 - Os pagamentos serão realizados na forma do SIGEO JT - Sistema Integrado de Gestão Orçamentária e Financeira da Justiça do Trabalho - Módulo Execução Orçamentária.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para fins de liquidação e pagamento, é de exclusiva responsabilidade da Contratada o seu cadastramento no SIGEO, a gestão de seus dados e a juntada por meio do referido Sistema dos documentos de cobrança/documentos fiscais (notas fiscais/faturas); 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é de exclusiva responsabilidade da Contratada as ações indicadas na alínea anterior não cabendo ao Contratante qualquer responsabilidade pela falta de juntada ao sistema no prazo;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eventuais dúvidas poderão ser dirimidas junto à Secretaria de Orçamento e Finanças por meio do email seof@trt12.jus.br ou telefone (48) 3216-4059.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Acesso ao SIGEO-JT e orientações: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i w:val="1"/>
              </w:rPr>
            </w:pPr>
            <w:hyperlink r:id="rId10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https://portal.trt12.jus.br/licitacoes-e-contratos/informacoes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i w:val="1"/>
              </w:rPr>
            </w:pPr>
            <w:hyperlink r:id="rId11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https://sigeo.jt.jus.br/ajuda/kb/primeiro-acesso/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  <w:t xml:space="preserve">Versão 2.4</w:t>
    </w:r>
  </w:p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igeo.jt.jus.br/ajuda/kb/primeiro-acesso/" TargetMode="External"/><Relationship Id="rId10" Type="http://schemas.openxmlformats.org/officeDocument/2006/relationships/hyperlink" Target="https://portal.trt12.jus.br/licitacoes-e-contratos/informacoes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trt12.jus.br/portal/areas/secod/extranet/documentos/Cad_PF_e-social.doc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ortal.trt12.jus.br/" TargetMode="External"/><Relationship Id="rId8" Type="http://schemas.openxmlformats.org/officeDocument/2006/relationships/hyperlink" Target="http://www.transparencia.gov.br/sancoes/ceis?ordenarPor=nome&amp;direcao=as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