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color w:val="6aa84f"/>
          <w:sz w:val="32"/>
          <w:szCs w:val="32"/>
          <w:u w:val="single"/>
        </w:rPr>
      </w:pPr>
      <w:r w:rsidDel="00000000" w:rsidR="00000000" w:rsidRPr="00000000">
        <w:rPr>
          <w:b w:val="1"/>
          <w:bCs w:val="1"/>
          <w:color w:val="6aa84f"/>
          <w:sz w:val="32"/>
          <w:szCs w:val="32"/>
          <w:u w:val="single"/>
          <w:rtl w:val="0"/>
        </w:rPr>
        <w:t xml:space="preserve">ORÇAMENTO - AQUISIÇÃO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DA PROPONENTE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99"/>
        <w:gridCol w:w="4936"/>
        <w:tblGridChange w:id="0">
          <w:tblGrid>
            <w:gridCol w:w="5099"/>
            <w:gridCol w:w="4936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Razão Social: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ME/EPP     (   ) sim     (  ) não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Cidade/UF: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CEP:</w:t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BANCÁRIOS DA PROPONENTE</w:t>
        <w:tab/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100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0"/>
        <w:tblGridChange w:id="0">
          <w:tblGrid>
            <w:gridCol w:w="51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Banco: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Agência: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C/C:</w:t>
            </w:r>
          </w:p>
        </w:tc>
      </w:tr>
    </w:tbl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40" w:lineRule="auto"/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Os dados bancários acima indicados deverão ser, necessariamente, os da proponente. Não serão realizados pagamentos em conta bancária de terceiros, de titularidade diferente.</w:t>
      </w:r>
    </w:p>
    <w:p w:rsidR="00000000" w:rsidDel="00000000" w:rsidP="00000000" w:rsidRDefault="00000000" w:rsidRPr="00000000" w14:paraId="00000018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OBJETO</w:t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54.0" w:type="dxa"/>
        <w:jc w:val="left"/>
        <w:tblInd w:w="-192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700"/>
        <w:gridCol w:w="3841"/>
        <w:gridCol w:w="954"/>
        <w:gridCol w:w="1132"/>
        <w:gridCol w:w="910"/>
        <w:gridCol w:w="801"/>
        <w:gridCol w:w="983"/>
        <w:gridCol w:w="933"/>
        <w:tblGridChange w:id="0">
          <w:tblGrid>
            <w:gridCol w:w="700"/>
            <w:gridCol w:w="3841"/>
            <w:gridCol w:w="954"/>
            <w:gridCol w:w="1132"/>
            <w:gridCol w:w="910"/>
            <w:gridCol w:w="801"/>
            <w:gridCol w:w="983"/>
            <w:gridCol w:w="93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Marca/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Modelo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Prazo de Garantia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Unid.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Preço Unitário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Preço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Total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Camisetas:</w:t>
            </w:r>
            <w:r w:rsidDel="00000000" w:rsidR="00000000" w:rsidRPr="00000000">
              <w:rPr>
                <w:rtl w:val="0"/>
              </w:rPr>
              <w:t xml:space="preserve"> Camiseta em malha 100% algodão, fio 30.1 penteado, cor branca, unissex, gola redonda, com arte serigrafada à frente e à manga (conforme arte abaixo);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  <w:t xml:space="preserve">: 105 unidades, sendo nos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tamanhos</w:t>
            </w:r>
            <w:r w:rsidDel="00000000" w:rsidR="00000000" w:rsidRPr="00000000">
              <w:rPr>
                <w:rtl w:val="0"/>
              </w:rPr>
              <w:t xml:space="preserve">: PP 5, P 25, M 32, G 33, GG 10. </w:t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305050" cy="27051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705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Ecobags: </w:t>
            </w:r>
            <w:r w:rsidDel="00000000" w:rsidR="00000000" w:rsidRPr="00000000">
              <w:rPr>
                <w:rtl w:val="0"/>
              </w:rPr>
              <w:t xml:space="preserve">Ecobags personalizada, em algodão cru, gramatura 240g, 40cm de altura x 35cm de largura x 6cm de fundo, com 2 alças de ombro, com arte serigrafada em um lado - Arte abaixo.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Quantidade:</w:t>
            </w:r>
            <w:r w:rsidDel="00000000" w:rsidR="00000000" w:rsidRPr="00000000">
              <w:rPr>
                <w:rtl w:val="0"/>
              </w:rPr>
              <w:t xml:space="preserve"> 75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305050" cy="22860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286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numPr>
          <w:ilvl w:val="0"/>
          <w:numId w:val="1"/>
        </w:numPr>
        <w:spacing w:line="240" w:lineRule="auto"/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O envio da proposta implica anuência aos termos do Termo de Referência (TR)</w:t>
      </w:r>
      <w:r w:rsidDel="00000000" w:rsidR="00000000" w:rsidRPr="00000000">
        <w:rPr>
          <w:i w:val="1"/>
          <w:iCs w:val="1"/>
          <w:rtl w:val="0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line="240" w:lineRule="auto"/>
        <w:ind w:left="720" w:hanging="360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O preço deve contemplar todos os custos necessários para entrega do objeto no Almoxarifado do Tribunal, salvo indicação de local diverso. Se houver divergência entre preço unitário e total, prevalecerá o resultado da multiplicação do preço unitário com duas casas decimais, pela quantidade.</w:t>
      </w:r>
    </w:p>
    <w:p w:rsidR="00000000" w:rsidDel="00000000" w:rsidP="00000000" w:rsidRDefault="00000000" w:rsidRPr="00000000" w14:paraId="0000003F">
      <w:pPr>
        <w:spacing w:line="24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VALIDADE DA PROPOSTA E PRAZO DE ENTREGA</w:t>
      </w:r>
    </w:p>
    <w:p w:rsidR="00000000" w:rsidDel="00000000" w:rsidP="00000000" w:rsidRDefault="00000000" w:rsidRPr="00000000" w14:paraId="0000004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95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95"/>
        <w:tblGridChange w:id="0">
          <w:tblGrid>
            <w:gridCol w:w="1009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Validade da Proposta: X dias corridos. 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spacing w:line="240" w:lineRule="auto"/>
              <w:jc w:val="both"/>
              <w:rPr/>
            </w:pPr>
            <w:bookmarkStart w:colFirst="0" w:colLast="0" w:name="_heading=h.gtypoijzlzmc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Prazo de Entrega: X dias corridos.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INFORMAÇÕES COMPLEMENTARES:</w:t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Informações complementares poderão ser obtidas junto à Secretaria de Apoio Institucional do Tribunal Regional do Trabalho da 12ª Região - Santa Catarina.</w:t>
      </w:r>
    </w:p>
    <w:p w:rsidR="00000000" w:rsidDel="00000000" w:rsidP="00000000" w:rsidRDefault="00000000" w:rsidRPr="00000000" w14:paraId="0000004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Fone (48) 3216-4358 (com Thiago)</w:t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 thiago.ibagy@trt12.jus.br </w:t>
      </w:r>
    </w:p>
    <w:p w:rsidR="00000000" w:rsidDel="00000000" w:rsidP="00000000" w:rsidRDefault="00000000" w:rsidRPr="00000000" w14:paraId="00000049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DEVOLUÇÃO DO ORÇAMENTO:</w:t>
      </w:r>
    </w:p>
    <w:p w:rsidR="00000000" w:rsidDel="00000000" w:rsidP="00000000" w:rsidRDefault="00000000" w:rsidRPr="00000000" w14:paraId="0000004B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Orçamento preenchido deve ser devolvido para o e-mail thiago.ibagy@trt12.jus.br </w:t>
      </w:r>
    </w:p>
    <w:p w:rsidR="00000000" w:rsidDel="00000000" w:rsidP="00000000" w:rsidRDefault="00000000" w:rsidRPr="00000000" w14:paraId="0000004C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DE ENTREGA:</w:t>
      </w:r>
    </w:p>
    <w:p w:rsidR="00000000" w:rsidDel="00000000" w:rsidP="00000000" w:rsidRDefault="00000000" w:rsidRPr="00000000" w14:paraId="0000004D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Tribunal Regional do Trabalho da 12ª Região</w:t>
      </w:r>
    </w:p>
    <w:p w:rsidR="00000000" w:rsidDel="00000000" w:rsidP="00000000" w:rsidRDefault="00000000" w:rsidRPr="00000000" w14:paraId="0000004E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Rua Santos Saraiva, 1309, fundos, Estreito </w:t>
      </w:r>
    </w:p>
    <w:p w:rsidR="00000000" w:rsidDel="00000000" w:rsidP="00000000" w:rsidRDefault="00000000" w:rsidRPr="00000000" w14:paraId="0000004F">
      <w:pPr>
        <w:spacing w:after="12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Florianópolis/SC - CEP 88070-100</w:t>
      </w:r>
    </w:p>
    <w:p w:rsidR="00000000" w:rsidDel="00000000" w:rsidP="00000000" w:rsidRDefault="00000000" w:rsidRPr="00000000" w14:paraId="00000050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DADOS DO RESPONSÁVEL PELA ELABORAÇÃO DO ORÇAMENTO</w:t>
      </w:r>
    </w:p>
    <w:p w:rsidR="00000000" w:rsidDel="00000000" w:rsidP="00000000" w:rsidRDefault="00000000" w:rsidRPr="00000000" w14:paraId="0000005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5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55"/>
        <w:tblGridChange w:id="0">
          <w:tblGrid>
            <w:gridCol w:w="98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do responsável pela elaboração do Orçamento: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058">
      <w:pPr>
        <w:spacing w:line="240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20"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CIDADE E DATA:</w:t>
      </w:r>
    </w:p>
    <w:tbl>
      <w:tblPr>
        <w:tblStyle w:val="Table6"/>
        <w:tblW w:w="9765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904"/>
        <w:gridCol w:w="4861"/>
        <w:tblGridChange w:id="0">
          <w:tblGrid>
            <w:gridCol w:w="4904"/>
            <w:gridCol w:w="48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Cidade: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Data:</w:t>
            </w:r>
          </w:p>
        </w:tc>
      </w:tr>
    </w:tbl>
    <w:p w:rsidR="00000000" w:rsidDel="00000000" w:rsidP="00000000" w:rsidRDefault="00000000" w:rsidRPr="00000000" w14:paraId="0000005C">
      <w:pPr>
        <w:spacing w:after="120" w:line="240" w:lineRule="auto"/>
        <w:jc w:val="both"/>
        <w:rPr>
          <w:b w:val="1"/>
          <w:bCs w:val="1"/>
          <w:i w:val="1"/>
          <w:i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line="240" w:lineRule="auto"/>
        <w:jc w:val="both"/>
        <w:rPr/>
      </w:pPr>
      <w:r w:rsidDel="00000000" w:rsidR="00000000" w:rsidRPr="00000000">
        <w:rPr>
          <w:b w:val="1"/>
          <w:bCs w:val="1"/>
          <w:i w:val="1"/>
          <w:iCs w:val="1"/>
          <w:u w:val="single"/>
          <w:rtl w:val="0"/>
        </w:rPr>
        <w:t xml:space="preserve">CONDIÇÕES GERAIS</w:t>
      </w:r>
      <w:r w:rsidDel="00000000" w:rsidR="00000000" w:rsidRPr="00000000">
        <w:rPr>
          <w:i w:val="1"/>
          <w:iCs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1- Divulgação da nota de empenho:</w:t>
      </w:r>
    </w:p>
    <w:tbl>
      <w:tblPr>
        <w:tblStyle w:val="Table7"/>
        <w:tblW w:w="97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Nota de Empenho será enviada para o e-mail informado pela empresa neste Orçamento, além de ser disponibilizada na Internet no site deste Tribunal </w:t>
            </w:r>
            <w:hyperlink r:id="rId9">
              <w:r w:rsidDel="00000000" w:rsidR="00000000" w:rsidRPr="00000000">
                <w:rPr>
                  <w:i w:val="1"/>
                  <w:iCs w:val="1"/>
                  <w:color w:val="000080"/>
                  <w:u w:val="single"/>
                  <w:rtl w:val="0"/>
                </w:rPr>
                <w:t xml:space="preserve">https://portal.trt12.jus.br/</w:t>
              </w:r>
            </w:hyperlink>
            <w:r w:rsidDel="00000000" w:rsidR="00000000" w:rsidRPr="00000000">
              <w:rPr>
                <w:i w:val="1"/>
                <w:iCs w:val="1"/>
                <w:rtl w:val="0"/>
              </w:rPr>
              <w:t xml:space="preserve">. O objeto deverá ser entregue após a emissão da nota de empenho, dentro do prazo de entrega estipulado.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2 - Penalidades:</w:t>
      </w:r>
    </w:p>
    <w:tbl>
      <w:tblPr>
        <w:tblStyle w:val="Table8"/>
        <w:tblW w:w="972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20"/>
        <w:tblGridChange w:id="0">
          <w:tblGrid>
            <w:gridCol w:w="97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3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regularidade fiscal e trabalhista deverá ser mantida durante a vigência da contratação, sob pena de aplicação de multa de 1% do valor da nota fiscal, cujo valor será retido dos créditos da empresa, sem prejuízo da aplicação das demais penalidades previstas em lei.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3 - Condições de Pagamento:</w:t>
      </w:r>
    </w:p>
    <w:tbl>
      <w:tblPr>
        <w:tblStyle w:val="Table9"/>
        <w:tblW w:w="9690.0" w:type="dxa"/>
        <w:jc w:val="left"/>
        <w:tblInd w:w="-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690"/>
        <w:tblGridChange w:id="0">
          <w:tblGrid>
            <w:gridCol w:w="96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6">
            <w:pPr>
              <w:spacing w:after="120"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O prazo para pagamento é de até 5 dias úteis após o recebimento definitivo. Havendo erro na(s) nota(s) fiscal(s)/fatura(s) ou qualquer circunstância que impeça a liquidação da despesa, aquela será restituída ou será comunicada a irregularidade ao fornecedor, interrompendo-se o prazo para pagamento até que este providencie as medidas saneadoras.</w:t>
            </w:r>
          </w:p>
        </w:tc>
      </w:tr>
    </w:tbl>
    <w:p w:rsidR="00000000" w:rsidDel="00000000" w:rsidP="00000000" w:rsidRDefault="00000000" w:rsidRPr="00000000" w14:paraId="00000067">
      <w:pPr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4 - Documentação exigível:</w:t>
      </w:r>
    </w:p>
    <w:tbl>
      <w:tblPr>
        <w:tblStyle w:val="Table10"/>
        <w:tblW w:w="9840.0" w:type="dxa"/>
        <w:jc w:val="left"/>
        <w:tblInd w:w="-10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40"/>
        <w:tblGridChange w:id="0">
          <w:tblGrid>
            <w:gridCol w:w="9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spacing w:after="120"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 empresa deve estar em situação de regularidade fiscal e trabalhista:</w:t>
            </w:r>
          </w:p>
          <w:p w:rsidR="00000000" w:rsidDel="00000000" w:rsidP="00000000" w:rsidRDefault="00000000" w:rsidRPr="00000000" w14:paraId="0000006A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Certidão Negativa do FGTS</w:t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https://consulta-crf.caixa.gov.br/consultacrf/pages/consultaEmpregador.jsf</w:t>
            </w:r>
          </w:p>
          <w:p w:rsidR="00000000" w:rsidDel="00000000" w:rsidP="00000000" w:rsidRDefault="00000000" w:rsidRPr="00000000" w14:paraId="0000006C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Certidão de Débitos Relativos a Créditos Tributários Federais e à Dívida Ativa da União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http://www.receita.fazenda.gov.br/Aplicacoes/ATSPO/Certidao/CndConjuntaInter/InformaNiCertidao.asp?tipo=1</w:t>
            </w:r>
          </w:p>
          <w:p w:rsidR="00000000" w:rsidDel="00000000" w:rsidP="00000000" w:rsidRDefault="00000000" w:rsidRPr="00000000" w14:paraId="0000006F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Certidão Negativa de Débitos Trabalhistas - CNDT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http://www.tst.jus.br/certidao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40" w:lineRule="auto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Portal da Transparência</w:t>
            </w:r>
          </w:p>
          <w:p w:rsidR="00000000" w:rsidDel="00000000" w:rsidP="00000000" w:rsidRDefault="00000000" w:rsidRPr="00000000" w14:paraId="00000074">
            <w:pPr>
              <w:spacing w:line="240" w:lineRule="auto"/>
              <w:rPr>
                <w:i w:val="1"/>
                <w:iCs w:val="1"/>
              </w:rPr>
            </w:pPr>
            <w:hyperlink r:id="rId10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http://www.transparencia.gov.br/sancoes/ceis?ordenarPor=nome&amp;direcao=asc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No caso de haver contrato, deverá constar o nome de quem assinará o contrato, CPF e contrato social/procuração.</w:t>
            </w:r>
          </w:p>
        </w:tc>
      </w:tr>
    </w:tbl>
    <w:p w:rsidR="00000000" w:rsidDel="00000000" w:rsidP="00000000" w:rsidRDefault="00000000" w:rsidRPr="00000000" w14:paraId="00000076">
      <w:pPr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line="240" w:lineRule="auto"/>
        <w:jc w:val="both"/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5 - Fornecedor Pessoa Física</w:t>
      </w:r>
    </w:p>
    <w:tbl>
      <w:tblPr>
        <w:tblStyle w:val="Table11"/>
        <w:tblW w:w="9902.0" w:type="dxa"/>
        <w:jc w:val="left"/>
        <w:tblInd w:w="-24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02"/>
        <w:tblGridChange w:id="0">
          <w:tblGrid>
            <w:gridCol w:w="990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spacing w:after="120"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Caso o fornecedor seja PESSOA FÍSICA</w:t>
            </w:r>
            <w:r w:rsidDel="00000000" w:rsidR="00000000" w:rsidRPr="00000000">
              <w:rPr>
                <w:i w:val="1"/>
                <w:iCs w:val="1"/>
                <w:rtl w:val="0"/>
              </w:rPr>
              <w:t xml:space="preserve"> deve preencher o cadastro para validação no e-Social do Governo Federal. Preencha o formulário e encaminhe junto com o orçamento. Obtenha o FORMULÁRIO no link </w:t>
            </w:r>
            <w:hyperlink r:id="rId11">
              <w:r w:rsidDel="00000000" w:rsidR="00000000" w:rsidRPr="00000000">
                <w:rPr>
                  <w:i w:val="1"/>
                  <w:iCs w:val="1"/>
                  <w:color w:val="000080"/>
                  <w:u w:val="single"/>
                  <w:rtl w:val="0"/>
                </w:rPr>
                <w:t xml:space="preserve">http://www.trt12.jus.br/portal/areas/secod/extranet/documentos/Cad_PF_e-social.doc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rPr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b w:val="1"/>
          <w:bCs w:val="1"/>
          <w:i w:val="1"/>
          <w:iCs w:val="1"/>
        </w:rPr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6 – LGPD</w:t>
      </w:r>
    </w:p>
    <w:p w:rsidR="00000000" w:rsidDel="00000000" w:rsidP="00000000" w:rsidRDefault="00000000" w:rsidRPr="00000000" w14:paraId="0000007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both"/>
        <w:rPr/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O tratamento dos dados coletados no presente orçamento está em integral conformidade com a Lei nº 13.709/2019 (Lei Geral de Proteção de Dados - LGPD).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jc w:val="both"/>
        <w:rPr/>
      </w:pP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7 – Caso seja contratado, o fornecedor deverá se cadastrar no SIGEO-JT, bem como se responsabilizar pela gestão de seus dados e juntada nesse sistema dos documentos fiscais, também pelo contratado.</w:t>
      </w:r>
      <w:r w:rsidDel="00000000" w:rsidR="00000000" w:rsidRPr="00000000">
        <w:rPr>
          <w:rtl w:val="0"/>
        </w:rPr>
      </w:r>
    </w:p>
    <w:tbl>
      <w:tblPr>
        <w:tblStyle w:val="Table12"/>
        <w:tblW w:w="9638.0" w:type="dxa"/>
        <w:jc w:val="left"/>
        <w:tblInd w:w="-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I - Os pagamentos serão realizados na forma do SIGEO JT - Sistema Integrado de Gestão Orçamentária e Financeira da Justiça do Trabalho - Módulo Execução Orçamentária. </w:t>
            </w:r>
          </w:p>
          <w:p w:rsidR="00000000" w:rsidDel="00000000" w:rsidP="00000000" w:rsidRDefault="00000000" w:rsidRPr="00000000" w14:paraId="00000080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a) para fins de liquidação e pagamento, é de exclusiva responsabilidade da Contratada o seu cadastramento no SIGEO, a gestão de seus dados e a juntada por meio do referido Sistema dos documentos de cobrança/documentos fiscais (notas fiscais/faturas); 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b) é de exclusiva responsabilidade da Contratada as ações indicadas na alínea anterior não cabendo ao Contratante qualquer responsabilidade pela falta de juntada ao sistema no prazo;</w:t>
            </w:r>
          </w:p>
          <w:p w:rsidR="00000000" w:rsidDel="00000000" w:rsidP="00000000" w:rsidRDefault="00000000" w:rsidRPr="00000000" w14:paraId="00000084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c) eventuais dúvidas poderão ser dirimidas junto à Secretaria de Orçamento e Finanças por meio do email seof@trt12.jus.br ou telefone (48) 3216-4059.</w:t>
            </w:r>
          </w:p>
          <w:p w:rsidR="00000000" w:rsidDel="00000000" w:rsidP="00000000" w:rsidRDefault="00000000" w:rsidRPr="00000000" w14:paraId="00000086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i w:val="1"/>
                <w:iCs w:val="1"/>
                <w:rtl w:val="0"/>
              </w:rPr>
              <w:t xml:space="preserve">Acesso ao SIGEO-JT e orientações:</w:t>
            </w:r>
          </w:p>
          <w:p w:rsidR="00000000" w:rsidDel="00000000" w:rsidP="00000000" w:rsidRDefault="00000000" w:rsidRPr="00000000" w14:paraId="00000088">
            <w:pPr>
              <w:spacing w:line="240" w:lineRule="auto"/>
              <w:jc w:val="both"/>
              <w:rPr>
                <w:i w:val="1"/>
                <w:iCs w:val="1"/>
              </w:rPr>
            </w:pPr>
            <w:hyperlink r:id="rId12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https://portal.trt12.jus.br/licitacoes-e-contratos/informacoes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line="240" w:lineRule="auto"/>
              <w:jc w:val="both"/>
              <w:rPr>
                <w:i w:val="1"/>
                <w:iCs w:val="1"/>
              </w:rPr>
            </w:pPr>
            <w:hyperlink r:id="rId13">
              <w:r w:rsidDel="00000000" w:rsidR="00000000" w:rsidRPr="00000000">
                <w:rPr>
                  <w:i w:val="1"/>
                  <w:iCs w:val="1"/>
                  <w:color w:val="1155cc"/>
                  <w:u w:val="single"/>
                  <w:rtl w:val="0"/>
                </w:rPr>
                <w:t xml:space="preserve">https://sigeo.jt.jus.br/ajuda/kb/primeiro-acesso/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line="240" w:lineRule="auto"/>
              <w:jc w:val="both"/>
              <w:rPr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sectPr>
      <w:headerReference r:id="rId14" w:type="default"/>
      <w:footerReference r:id="rId15" w:type="default"/>
      <w:pgSz w:h="16838" w:w="11906" w:orient="portrait"/>
      <w:pgMar w:bottom="1134" w:top="1134" w:left="1134" w:right="1134" w:header="4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rPr/>
    </w:pPr>
    <w:r w:rsidDel="00000000" w:rsidR="00000000" w:rsidRPr="00000000">
      <w:rPr>
        <w:rtl w:val="0"/>
      </w:rPr>
      <w:t xml:space="preserve">Versão 2.4</w:t>
    </w:r>
  </w:p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539963" cy="74525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39963" cy="7452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cs="Noto Sans Symbols" w:eastAsia="Noto Sans Symbols" w:hAnsi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cs="Noto Sans Symbols" w:eastAsia="Noto Sans Symbols" w:hAnsi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cs="Noto Sans Symbols" w:eastAsia="Noto Sans Symbols" w:hAnsi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cs="Noto Sans Symbols" w:eastAsia="Noto Sans Symbols" w:hAnsi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cs="Noto Sans Symbols" w:eastAsia="Noto Sans Symbols" w:hAnsi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cs="Noto Sans Symbols" w:eastAsia="Noto Sans Symbols" w:hAnsi="Noto Sans Symbols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5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9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trt12.jus.br/portal/areas/secod/extranet/documentos/Cad_PF_e-social.doc" TargetMode="External"/><Relationship Id="rId10" Type="http://schemas.openxmlformats.org/officeDocument/2006/relationships/hyperlink" Target="http://www.transparencia.gov.br/sancoes/ceis?ordenarPor=nome&amp;direcao=asc" TargetMode="External"/><Relationship Id="rId13" Type="http://schemas.openxmlformats.org/officeDocument/2006/relationships/hyperlink" Target="https://sigeo.jt.jus.br/ajuda/kb/primeiro-acesso/" TargetMode="External"/><Relationship Id="rId12" Type="http://schemas.openxmlformats.org/officeDocument/2006/relationships/hyperlink" Target="https://portal.trt12.jus.br/licitacoes-e-contratos/informacoes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rtal.trt12.jus.br/" TargetMode="External"/><Relationship Id="rId15" Type="http://schemas.openxmlformats.org/officeDocument/2006/relationships/footer" Target="footer1.xm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RICJvw8d6dE0cpcVPTl3HCrgOg==">CgMxLjAyDmguZ3R5cG9panpsem1jOAByITFHUUc3Y01SX3F0eTBtWWhoUHJKSU1QSzZLNXRPZFJOYQ==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