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66" w:rsidRDefault="00EF5AF4">
      <w:pPr>
        <w:spacing w:line="240" w:lineRule="auto"/>
        <w:jc w:val="center"/>
      </w:pPr>
      <w:r>
        <w:rPr>
          <w:b/>
          <w:bCs/>
          <w:sz w:val="32"/>
          <w:szCs w:val="32"/>
        </w:rPr>
        <w:t>Tribunal Regional do Trabalho da 12ª Região</w:t>
      </w:r>
    </w:p>
    <w:p w:rsidR="006A1B66" w:rsidRDefault="006A1B66">
      <w:pPr>
        <w:spacing w:line="240" w:lineRule="auto"/>
        <w:jc w:val="center"/>
        <w:rPr>
          <w:b/>
          <w:bCs/>
          <w:sz w:val="28"/>
          <w:szCs w:val="28"/>
        </w:rPr>
      </w:pPr>
    </w:p>
    <w:p w:rsidR="006A1B66" w:rsidRDefault="00EF5AF4">
      <w:pPr>
        <w:spacing w:line="240" w:lineRule="auto"/>
        <w:jc w:val="center"/>
        <w:rPr>
          <w:b/>
          <w:bCs/>
          <w:sz w:val="32"/>
          <w:szCs w:val="32"/>
          <w:u w:val="single"/>
        </w:rPr>
      </w:pPr>
      <w:r w:rsidRPr="000441D6">
        <w:rPr>
          <w:b/>
          <w:bCs/>
          <w:sz w:val="32"/>
          <w:szCs w:val="32"/>
          <w:u w:val="single"/>
        </w:rPr>
        <w:t xml:space="preserve">ORÇAMENTO </w:t>
      </w:r>
      <w:r w:rsidR="000441D6">
        <w:rPr>
          <w:b/>
          <w:bCs/>
          <w:sz w:val="32"/>
          <w:szCs w:val="32"/>
          <w:u w:val="single"/>
        </w:rPr>
        <w:t>–</w:t>
      </w:r>
      <w:r w:rsidRPr="000441D6">
        <w:rPr>
          <w:b/>
          <w:bCs/>
          <w:sz w:val="32"/>
          <w:szCs w:val="32"/>
          <w:u w:val="single"/>
        </w:rPr>
        <w:t xml:space="preserve"> SERVIÇO</w:t>
      </w:r>
      <w:r w:rsidR="000441D6">
        <w:rPr>
          <w:b/>
          <w:bCs/>
          <w:sz w:val="32"/>
          <w:szCs w:val="32"/>
          <w:u w:val="single"/>
        </w:rPr>
        <w:t xml:space="preserve"> OUTDOOR</w:t>
      </w:r>
    </w:p>
    <w:p w:rsidR="000441D6" w:rsidRPr="000441D6" w:rsidRDefault="000441D6">
      <w:pPr>
        <w:spacing w:line="240" w:lineRule="auto"/>
        <w:jc w:val="center"/>
        <w:rPr>
          <w:b/>
          <w:bCs/>
          <w:sz w:val="32"/>
          <w:szCs w:val="32"/>
          <w:u w:val="single"/>
        </w:rPr>
      </w:pP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DA PROPONENTE</w:t>
      </w:r>
    </w:p>
    <w:p w:rsidR="006A1B66" w:rsidRDefault="006A1B66">
      <w:pPr>
        <w:spacing w:line="240" w:lineRule="auto"/>
        <w:jc w:val="center"/>
        <w:rPr>
          <w:b/>
          <w:bCs/>
          <w:sz w:val="24"/>
          <w:szCs w:val="24"/>
        </w:rPr>
      </w:pPr>
    </w:p>
    <w:tbl>
      <w:tblPr>
        <w:tblStyle w:val="a"/>
        <w:tblW w:w="1003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9"/>
        <w:gridCol w:w="4936"/>
      </w:tblGrid>
      <w:tr w:rsidR="006A1B66"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Razão Social:</w:t>
            </w:r>
          </w:p>
        </w:tc>
      </w:tr>
      <w:tr w:rsidR="006A1B66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CNPJ: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ME/EPP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 ) sim     (  ) não</w:t>
            </w:r>
          </w:p>
        </w:tc>
      </w:tr>
      <w:tr w:rsidR="006A1B66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Fone: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</w:tr>
      <w:tr w:rsidR="006A1B66"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Endereço:</w:t>
            </w:r>
          </w:p>
        </w:tc>
      </w:tr>
      <w:tr w:rsidR="006A1B66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Cidade/UF: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CEP:</w:t>
            </w:r>
          </w:p>
        </w:tc>
      </w:tr>
    </w:tbl>
    <w:p w:rsidR="006A1B66" w:rsidRDefault="006A1B66">
      <w:pPr>
        <w:spacing w:line="240" w:lineRule="auto"/>
        <w:jc w:val="center"/>
        <w:rPr>
          <w:b/>
          <w:bCs/>
          <w:sz w:val="24"/>
          <w:szCs w:val="24"/>
        </w:rPr>
      </w:pP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BANCÁRIOS DA PROPONENTE</w:t>
      </w: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  <w:bookmarkStart w:id="0" w:name="_GoBack"/>
    </w:p>
    <w:tbl>
      <w:tblPr>
        <w:tblStyle w:val="a0"/>
        <w:tblW w:w="5100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</w:tblGrid>
      <w:tr w:rsidR="006A1B66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Banco:</w:t>
            </w:r>
          </w:p>
        </w:tc>
      </w:tr>
      <w:bookmarkEnd w:id="0"/>
      <w:tr w:rsidR="006A1B66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Agência:</w:t>
            </w:r>
          </w:p>
        </w:tc>
      </w:tr>
      <w:tr w:rsidR="006A1B66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C/C:</w:t>
            </w:r>
          </w:p>
        </w:tc>
      </w:tr>
    </w:tbl>
    <w:p w:rsidR="006A1B66" w:rsidRDefault="00EF5AF4">
      <w:pPr>
        <w:numPr>
          <w:ilvl w:val="0"/>
          <w:numId w:val="1"/>
        </w:numPr>
        <w:spacing w:line="240" w:lineRule="auto"/>
      </w:pPr>
      <w:r>
        <w:rPr>
          <w:i/>
          <w:iCs/>
        </w:rPr>
        <w:t>Os dados bancários acima indicados deverão ser, necessariamente, os da proponente. Não serão realizados pagamentos em conta bancária de terceiros, de titularidade diferente.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OBJETO</w:t>
      </w: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tbl>
      <w:tblPr>
        <w:tblStyle w:val="a1"/>
        <w:tblW w:w="10077" w:type="dxa"/>
        <w:tblInd w:w="-1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4149"/>
        <w:gridCol w:w="2101"/>
        <w:gridCol w:w="1443"/>
        <w:gridCol w:w="1701"/>
      </w:tblGrid>
      <w:tr w:rsidR="006A1B66" w:rsidTr="000448BA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EF5AF4" w:rsidP="000448BA">
            <w:pPr>
              <w:spacing w:line="240" w:lineRule="auto"/>
              <w:jc w:val="center"/>
              <w:rPr>
                <w:i/>
                <w:iCs/>
                <w:color w:val="4A86E8"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0448B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0448BA" w:rsidP="000448B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Preço Unitário (R$)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Preço</w:t>
            </w:r>
          </w:p>
          <w:p w:rsidR="006A1B66" w:rsidRDefault="00EF5AF4" w:rsidP="000448B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Total</w:t>
            </w:r>
            <w:r w:rsidR="000448BA">
              <w:rPr>
                <w:b/>
                <w:bCs/>
                <w:sz w:val="20"/>
                <w:szCs w:val="20"/>
              </w:rPr>
              <w:t xml:space="preserve"> (R$)</w:t>
            </w:r>
          </w:p>
        </w:tc>
      </w:tr>
      <w:tr w:rsidR="006A1B66" w:rsidTr="000448BA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0448BA" w:rsidP="000448BA">
            <w:pPr>
              <w:spacing w:line="240" w:lineRule="auto"/>
            </w:pPr>
            <w:r>
              <w:rPr>
                <w:color w:val="000000"/>
              </w:rPr>
              <w:t>Prestação de serviços presenciais de tradução e interpretação simultânea Português–Libras e Libras–Português: I</w:t>
            </w:r>
            <w:r w:rsidRPr="000448BA">
              <w:rPr>
                <w:b/>
                <w:color w:val="000000"/>
              </w:rPr>
              <w:t>ntérprete qualificado (7 horas)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0448BA">
            <w:pPr>
              <w:spacing w:line="240" w:lineRule="auto"/>
            </w:pPr>
            <w:r>
              <w:t>2 intérpretes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B66" w:rsidRDefault="006A1B66">
            <w:pPr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6A1B66">
            <w:pPr>
              <w:spacing w:line="240" w:lineRule="auto"/>
            </w:pPr>
          </w:p>
        </w:tc>
      </w:tr>
    </w:tbl>
    <w:p w:rsidR="006A1B66" w:rsidRDefault="00EF5AF4">
      <w:pPr>
        <w:numPr>
          <w:ilvl w:val="0"/>
          <w:numId w:val="2"/>
        </w:numPr>
        <w:rPr>
          <w:i/>
          <w:iCs/>
        </w:rPr>
      </w:pPr>
      <w:r>
        <w:rPr>
          <w:b/>
          <w:bCs/>
          <w:i/>
          <w:iCs/>
        </w:rPr>
        <w:t>O envio da proposta implica anuência aos termos do Termo de Referência (TR)</w:t>
      </w:r>
      <w:r>
        <w:rPr>
          <w:i/>
          <w:iCs/>
        </w:rPr>
        <w:t>.</w:t>
      </w:r>
    </w:p>
    <w:p w:rsidR="006A1B66" w:rsidRDefault="00EF5AF4">
      <w:pPr>
        <w:numPr>
          <w:ilvl w:val="0"/>
          <w:numId w:val="2"/>
        </w:numPr>
        <w:spacing w:line="240" w:lineRule="auto"/>
        <w:jc w:val="both"/>
        <w:rPr>
          <w:i/>
          <w:iCs/>
        </w:rPr>
      </w:pPr>
      <w:r>
        <w:rPr>
          <w:i/>
          <w:iCs/>
        </w:rPr>
        <w:t>O preço deve contemplar todos os custos necessários para prestação dos serviços. Se houver divergência entre preço unitário e total, prevalecerá o resultado da multiplicação do preço unitário com duas casas decimais, pela quantidade.</w:t>
      </w:r>
    </w:p>
    <w:p w:rsidR="006A1B66" w:rsidRDefault="006A1B66">
      <w:pPr>
        <w:spacing w:line="240" w:lineRule="auto"/>
        <w:jc w:val="both"/>
        <w:rPr>
          <w:i/>
          <w:iCs/>
        </w:rPr>
      </w:pP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VALIDADE DA PROPOSTA E PRAZO DE ENTREGA</w:t>
      </w:r>
    </w:p>
    <w:p w:rsidR="006A1B66" w:rsidRDefault="006A1B66">
      <w:pPr>
        <w:spacing w:line="240" w:lineRule="auto"/>
        <w:rPr>
          <w:sz w:val="24"/>
          <w:szCs w:val="24"/>
        </w:rPr>
      </w:pPr>
    </w:p>
    <w:tbl>
      <w:tblPr>
        <w:tblStyle w:val="a2"/>
        <w:tblW w:w="10133" w:type="dxa"/>
        <w:tblInd w:w="-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33"/>
      </w:tblGrid>
      <w:tr w:rsidR="006A1B66">
        <w:tc>
          <w:tcPr>
            <w:tcW w:w="10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Validade da Proposta: __________ dias </w:t>
            </w:r>
            <w:proofErr w:type="gramStart"/>
            <w:r>
              <w:rPr>
                <w:sz w:val="24"/>
                <w:szCs w:val="24"/>
              </w:rPr>
              <w:t xml:space="preserve">corridos.  </w:t>
            </w:r>
            <w:proofErr w:type="gramEnd"/>
          </w:p>
        </w:tc>
      </w:tr>
      <w:tr w:rsidR="006A1B66">
        <w:tc>
          <w:tcPr>
            <w:tcW w:w="10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Prazo para a Execução dos Serviços: _________ dias corridos.</w:t>
            </w:r>
          </w:p>
        </w:tc>
      </w:tr>
    </w:tbl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INFORMAÇÕES COMPLEMENTARES</w:t>
      </w:r>
    </w:p>
    <w:p w:rsidR="006A1B66" w:rsidRDefault="00EF5AF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Informações complementares poderão ser obtidas junto à (área/Setor</w:t>
      </w:r>
      <w:r w:rsidR="00036DDE">
        <w:rPr>
          <w:sz w:val="24"/>
          <w:szCs w:val="24"/>
        </w:rPr>
        <w:t>) DAPI</w:t>
      </w:r>
      <w:r>
        <w:rPr>
          <w:sz w:val="24"/>
          <w:szCs w:val="24"/>
        </w:rPr>
        <w:t xml:space="preserve"> com </w:t>
      </w:r>
      <w:r w:rsidR="00036DDE">
        <w:rPr>
          <w:sz w:val="24"/>
          <w:szCs w:val="24"/>
        </w:rPr>
        <w:t xml:space="preserve">a servidora Fernanda Santos. </w:t>
      </w:r>
      <w:r>
        <w:rPr>
          <w:sz w:val="24"/>
          <w:szCs w:val="24"/>
        </w:rPr>
        <w:t xml:space="preserve">Fone </w:t>
      </w:r>
      <w:r w:rsidR="00036DDE">
        <w:rPr>
          <w:sz w:val="24"/>
          <w:szCs w:val="24"/>
        </w:rPr>
        <w:t>48 3216-4146(</w:t>
      </w:r>
      <w:proofErr w:type="spellStart"/>
      <w:r w:rsidR="00036DDE">
        <w:rPr>
          <w:sz w:val="24"/>
          <w:szCs w:val="24"/>
        </w:rPr>
        <w:t>whatsapp</w:t>
      </w:r>
      <w:proofErr w:type="spellEnd"/>
      <w:r w:rsidR="00036DDE">
        <w:rPr>
          <w:sz w:val="24"/>
          <w:szCs w:val="24"/>
        </w:rPr>
        <w:t xml:space="preserve">) </w:t>
      </w:r>
      <w:r>
        <w:rPr>
          <w:sz w:val="24"/>
          <w:szCs w:val="24"/>
        </w:rPr>
        <w:t>E-mail</w:t>
      </w:r>
      <w:r w:rsidR="00036DDE">
        <w:rPr>
          <w:sz w:val="24"/>
          <w:szCs w:val="24"/>
        </w:rPr>
        <w:t xml:space="preserve"> dapi@trt12.jus.br</w:t>
      </w: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p w:rsidR="006A1B66" w:rsidRDefault="00EF5AF4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DEVOLUÇÃO DO ORÇAMENTO</w:t>
      </w:r>
    </w:p>
    <w:p w:rsidR="006A1B66" w:rsidRDefault="00EF5AF4">
      <w:pPr>
        <w:spacing w:after="120" w:line="240" w:lineRule="auto"/>
        <w:jc w:val="both"/>
      </w:pPr>
      <w:r>
        <w:rPr>
          <w:sz w:val="24"/>
          <w:szCs w:val="24"/>
        </w:rPr>
        <w:t>O Orçamento preenchido deve ser devolvido para o e-</w:t>
      </w:r>
      <w:r w:rsidR="00036DDE">
        <w:rPr>
          <w:sz w:val="24"/>
          <w:szCs w:val="24"/>
        </w:rPr>
        <w:t xml:space="preserve">mail </w:t>
      </w:r>
      <w:hyperlink r:id="rId7" w:history="1">
        <w:r w:rsidR="00036DDE" w:rsidRPr="00774EFD">
          <w:rPr>
            <w:rStyle w:val="Hyperlink"/>
            <w:sz w:val="24"/>
            <w:szCs w:val="24"/>
          </w:rPr>
          <w:t>dapi@trt12.jus.br</w:t>
        </w:r>
      </w:hyperlink>
      <w:r w:rsidR="00036DDE">
        <w:rPr>
          <w:sz w:val="24"/>
          <w:szCs w:val="24"/>
        </w:rPr>
        <w:t>, até 30/07/2026.</w:t>
      </w: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p w:rsidR="006A1B66" w:rsidRDefault="006A1B66">
      <w:pPr>
        <w:spacing w:line="240" w:lineRule="auto"/>
        <w:rPr>
          <w:b/>
          <w:bCs/>
          <w:sz w:val="24"/>
          <w:szCs w:val="24"/>
        </w:rPr>
      </w:pPr>
    </w:p>
    <w:p w:rsidR="006A1B66" w:rsidRDefault="00EF5AF4">
      <w:pPr>
        <w:spacing w:line="240" w:lineRule="auto"/>
      </w:pPr>
      <w:r>
        <w:rPr>
          <w:b/>
          <w:bCs/>
          <w:sz w:val="24"/>
          <w:szCs w:val="24"/>
        </w:rPr>
        <w:t>DADOS DO RESPONSÁVEL PELA ELABORAÇÃO DO ORÇAMENTO</w:t>
      </w:r>
    </w:p>
    <w:tbl>
      <w:tblPr>
        <w:tblStyle w:val="a3"/>
        <w:tblW w:w="985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55"/>
      </w:tblGrid>
      <w:tr w:rsidR="006A1B66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responsável pela elaboração do Orçamento:</w:t>
            </w:r>
          </w:p>
        </w:tc>
      </w:tr>
      <w:tr w:rsidR="006A1B66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CPF:</w:t>
            </w:r>
          </w:p>
        </w:tc>
      </w:tr>
    </w:tbl>
    <w:p w:rsidR="006A1B66" w:rsidRDefault="006A1B66">
      <w:pPr>
        <w:spacing w:line="240" w:lineRule="auto"/>
        <w:rPr>
          <w:b/>
          <w:bCs/>
          <w:sz w:val="24"/>
          <w:szCs w:val="24"/>
          <w:u w:val="single"/>
        </w:rPr>
      </w:pPr>
    </w:p>
    <w:p w:rsidR="006A1B66" w:rsidRDefault="00EF5AF4">
      <w:pPr>
        <w:spacing w:after="12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 E DATA:</w:t>
      </w:r>
    </w:p>
    <w:tbl>
      <w:tblPr>
        <w:tblStyle w:val="a4"/>
        <w:tblW w:w="976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4"/>
        <w:gridCol w:w="4861"/>
      </w:tblGrid>
      <w:tr w:rsidR="006A1B66"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Cidade:</w:t>
            </w:r>
          </w:p>
        </w:tc>
        <w:tc>
          <w:tcPr>
            <w:tcW w:w="4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</w:tc>
      </w:tr>
    </w:tbl>
    <w:p w:rsidR="006A1B66" w:rsidRDefault="006A1B66">
      <w:pPr>
        <w:spacing w:after="120" w:line="240" w:lineRule="auto"/>
        <w:jc w:val="both"/>
        <w:rPr>
          <w:b/>
          <w:bCs/>
          <w:i/>
          <w:iCs/>
          <w:u w:val="single"/>
        </w:rPr>
      </w:pPr>
    </w:p>
    <w:p w:rsidR="006A1B66" w:rsidRDefault="00EF5AF4">
      <w:pPr>
        <w:spacing w:line="240" w:lineRule="auto"/>
        <w:jc w:val="both"/>
      </w:pPr>
      <w:r>
        <w:rPr>
          <w:b/>
          <w:bCs/>
          <w:i/>
          <w:iCs/>
          <w:u w:val="single"/>
        </w:rPr>
        <w:t>CONDIÇÕES GERAIS</w:t>
      </w:r>
      <w:r>
        <w:rPr>
          <w:i/>
          <w:iCs/>
        </w:rPr>
        <w:t>:</w:t>
      </w:r>
    </w:p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1- Divulgação da nota de empenho:</w:t>
      </w:r>
    </w:p>
    <w:tbl>
      <w:tblPr>
        <w:tblStyle w:val="a5"/>
        <w:tblW w:w="972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A1B66">
        <w:tc>
          <w:tcPr>
            <w:tcW w:w="9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both"/>
            </w:pPr>
            <w:r>
              <w:rPr>
                <w:i/>
                <w:iCs/>
              </w:rPr>
              <w:t xml:space="preserve">A Nota de Empenho será enviada para o e-mail informado pela empresa neste Orçamento, além de ser disponibilizada na Internet no site deste Tribunal </w:t>
            </w:r>
            <w:hyperlink r:id="rId8">
              <w:r>
                <w:rPr>
                  <w:i/>
                  <w:iCs/>
                  <w:color w:val="000080"/>
                  <w:u w:val="single"/>
                </w:rPr>
                <w:t>https://portal.trt12.jus.br/</w:t>
              </w:r>
            </w:hyperlink>
            <w:r>
              <w:rPr>
                <w:i/>
                <w:iCs/>
              </w:rPr>
              <w:t>. O objeto deverá ser entregue após a emissão da nota de empenho, dentro do prazo de entrega estipulado.</w:t>
            </w:r>
          </w:p>
        </w:tc>
      </w:tr>
    </w:tbl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2 - Penalidades:</w:t>
      </w:r>
    </w:p>
    <w:tbl>
      <w:tblPr>
        <w:tblStyle w:val="a6"/>
        <w:tblW w:w="972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A1B66">
        <w:tc>
          <w:tcPr>
            <w:tcW w:w="9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 w:rsidP="0039542E">
            <w:pPr>
              <w:spacing w:line="240" w:lineRule="auto"/>
              <w:jc w:val="both"/>
            </w:pPr>
            <w:r>
              <w:rPr>
                <w:i/>
                <w:iCs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 </w:t>
            </w:r>
          </w:p>
        </w:tc>
      </w:tr>
    </w:tbl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3 - Condições de Pagamento:</w:t>
      </w:r>
    </w:p>
    <w:tbl>
      <w:tblPr>
        <w:tblStyle w:val="a7"/>
        <w:tblW w:w="969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90"/>
      </w:tblGrid>
      <w:tr w:rsidR="006A1B66">
        <w:tc>
          <w:tcPr>
            <w:tcW w:w="9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</w:p>
        </w:tc>
      </w:tr>
    </w:tbl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4 - Documentação exigível:</w:t>
      </w:r>
    </w:p>
    <w:tbl>
      <w:tblPr>
        <w:tblStyle w:val="a8"/>
        <w:tblW w:w="9840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6A1B66">
        <w:tc>
          <w:tcPr>
            <w:tcW w:w="9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 empresa deve estar em situação de regularidade fiscal e trabalhista:</w:t>
            </w:r>
          </w:p>
          <w:p w:rsidR="006A1B66" w:rsidRDefault="006A1B66">
            <w:pPr>
              <w:spacing w:line="240" w:lineRule="auto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Certidão Negativa do FGTS</w:t>
            </w: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https://consulta-crf.caixa.gov.br/consultacrf/pages/consultaEmpregador.jsf</w:t>
            </w:r>
          </w:p>
          <w:p w:rsidR="006A1B66" w:rsidRDefault="006A1B66">
            <w:pPr>
              <w:spacing w:line="240" w:lineRule="auto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Certidão de Débitos Relativos a Créditos Tributários Federais e à Dívida Ativa da União</w:t>
            </w: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http://www.receita.fazenda.gov.br/Aplicacoes/ATSPO/Certidao/CndConjuntaInter/InformaNiCertidao.asp?tipo=1</w:t>
            </w:r>
          </w:p>
          <w:p w:rsidR="006A1B66" w:rsidRDefault="006A1B66">
            <w:pPr>
              <w:spacing w:line="240" w:lineRule="auto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Certidão Negativa de Débitos Trabalhistas - CNDT</w:t>
            </w: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http://www.tst.jus.br/certidao</w:t>
            </w:r>
          </w:p>
          <w:p w:rsidR="006A1B66" w:rsidRDefault="006A1B66">
            <w:pPr>
              <w:spacing w:line="240" w:lineRule="auto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Portal da Transparência</w:t>
            </w:r>
          </w:p>
          <w:p w:rsidR="006A1B66" w:rsidRDefault="005E3D0B">
            <w:pPr>
              <w:spacing w:line="240" w:lineRule="auto"/>
              <w:rPr>
                <w:i/>
                <w:iCs/>
              </w:rPr>
            </w:pPr>
            <w:hyperlink r:id="rId9">
              <w:r w:rsidR="00EF5AF4">
                <w:rPr>
                  <w:i/>
                  <w:iCs/>
                  <w:color w:val="1155CC"/>
                  <w:u w:val="single"/>
                </w:rPr>
                <w:t>http://www.transparencia.gov.br/sancoes/ceis?ordenarPor=nome&amp;direcao=asc</w:t>
              </w:r>
            </w:hyperlink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No caso de haver contrato, deverá constar o nome de quem assinará o contrato, CPF e contrato social/procuração.</w:t>
            </w:r>
          </w:p>
        </w:tc>
      </w:tr>
    </w:tbl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5 - Fornecedor Pessoa Física</w:t>
      </w:r>
    </w:p>
    <w:tbl>
      <w:tblPr>
        <w:tblStyle w:val="a9"/>
        <w:tblW w:w="975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0"/>
      </w:tblGrid>
      <w:tr w:rsidR="006A1B66">
        <w:tc>
          <w:tcPr>
            <w:tcW w:w="9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Caso o fornecedor seja PESSOA FÍSICA</w:t>
            </w:r>
            <w:r>
              <w:rPr>
                <w:i/>
                <w:iCs/>
              </w:rPr>
              <w:t xml:space="preserve"> deve preencher o cadastro para validação no e-Social do Governo Federal. Preencha o formulário e encaminhe junto com o orçamento. Obtenha o FORMULÁRIO no link </w:t>
            </w:r>
            <w:hyperlink r:id="rId10">
              <w:r>
                <w:rPr>
                  <w:i/>
                  <w:iCs/>
                  <w:color w:val="1155CC"/>
                  <w:u w:val="single"/>
                </w:rPr>
                <w:t>Cadastro Pessoa Física - e-Social</w:t>
              </w:r>
            </w:hyperlink>
          </w:p>
        </w:tc>
      </w:tr>
    </w:tbl>
    <w:p w:rsidR="006A1B66" w:rsidRDefault="00EF5AF4">
      <w:pPr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6 – LGPD</w:t>
      </w:r>
    </w:p>
    <w:p w:rsidR="006A1B66" w:rsidRDefault="00EF5A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both"/>
      </w:pPr>
      <w:r>
        <w:rPr>
          <w:i/>
          <w:iCs/>
          <w:highlight w:val="white"/>
        </w:rPr>
        <w:t>O tratamento dos dados coletados no presente orçamento está em integral conformidade com a Lei nº 13.709/2019 (Lei Geral de Proteção de Dados -LGPD).</w:t>
      </w:r>
    </w:p>
    <w:p w:rsidR="006A1B66" w:rsidRDefault="006A1B66">
      <w:pPr>
        <w:spacing w:line="240" w:lineRule="auto"/>
        <w:jc w:val="both"/>
        <w:rPr>
          <w:b/>
          <w:bCs/>
          <w:i/>
          <w:iCs/>
        </w:rPr>
      </w:pPr>
    </w:p>
    <w:p w:rsidR="006A1B66" w:rsidRDefault="00EF5AF4">
      <w:pPr>
        <w:spacing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7 – Caso seja contratado, o fornecedor deverá se cadastrar no SIGEO-JT, bem como se </w:t>
      </w:r>
      <w:r>
        <w:rPr>
          <w:b/>
          <w:bCs/>
          <w:i/>
          <w:iCs/>
        </w:rPr>
        <w:lastRenderedPageBreak/>
        <w:t>responsabilizar pela gestão de seus dados e juntada nesse sistema dos documentos fiscais, também pelo contratado.</w:t>
      </w:r>
    </w:p>
    <w:tbl>
      <w:tblPr>
        <w:tblStyle w:val="aa"/>
        <w:tblW w:w="9638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A1B66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I - Os pagamentos serão realizados na forma do SIGEO JT - Sistema Integrado de Gestão Orçamentária e Financeira da Justiça do Trabalho - Módulo Execução Orçamentária. </w:t>
            </w:r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a) para fins de liquidação e pagamento, é de exclusiva responsabilidade da Contratada o seu cadastramento no SIGEO, gestão de seus dados e a juntada por meio do referido Sistema dos documentos de cobrança/documentos fiscais (notas fiscais/faturas); </w:t>
            </w:r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b) é de exclusiva responsabilidade da Contratada as ações indicadas na alínea anterior não cabendo ao Contratante qualquer responsabilidade pela falta de juntada ao sistema no prazo;</w:t>
            </w:r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c) eventuais dúvidas poderão ser dirimidas junto à Secretaria de Orçamento e Finanças por meio do </w:t>
            </w:r>
            <w:proofErr w:type="spellStart"/>
            <w:r>
              <w:rPr>
                <w:i/>
                <w:iCs/>
              </w:rPr>
              <w:t>email</w:t>
            </w:r>
            <w:proofErr w:type="spellEnd"/>
            <w:r>
              <w:rPr>
                <w:i/>
                <w:iCs/>
              </w:rPr>
              <w:t xml:space="preserve"> seof@trt12.jus.br ou telefone (48) 3216-4059.</w:t>
            </w:r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  <w:p w:rsidR="006A1B66" w:rsidRDefault="00EF5AF4">
            <w:pPr>
              <w:spacing w:line="240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Acesso ao SIGEO-JT e orientações:</w:t>
            </w:r>
          </w:p>
          <w:p w:rsidR="006A1B66" w:rsidRDefault="005E3D0B">
            <w:pPr>
              <w:spacing w:line="240" w:lineRule="auto"/>
              <w:jc w:val="both"/>
              <w:rPr>
                <w:i/>
                <w:iCs/>
              </w:rPr>
            </w:pPr>
            <w:hyperlink r:id="rId11">
              <w:r w:rsidR="00EF5AF4">
                <w:rPr>
                  <w:i/>
                  <w:iCs/>
                  <w:color w:val="1155CC"/>
                  <w:u w:val="single"/>
                </w:rPr>
                <w:t>https://portal.trt12.jus.br/licitacoes-e-contratos/informacoes</w:t>
              </w:r>
            </w:hyperlink>
          </w:p>
          <w:p w:rsidR="006A1B66" w:rsidRDefault="005E3D0B">
            <w:pPr>
              <w:spacing w:line="240" w:lineRule="auto"/>
              <w:jc w:val="both"/>
              <w:rPr>
                <w:i/>
                <w:iCs/>
              </w:rPr>
            </w:pPr>
            <w:hyperlink r:id="rId12">
              <w:r w:rsidR="00EF5AF4">
                <w:rPr>
                  <w:i/>
                  <w:iCs/>
                  <w:color w:val="1155CC"/>
                  <w:u w:val="single"/>
                </w:rPr>
                <w:t>https://sigeo.jt.jus.br/ajuda/kb/primeiro-acesso/</w:t>
              </w:r>
            </w:hyperlink>
          </w:p>
          <w:p w:rsidR="006A1B66" w:rsidRDefault="006A1B66">
            <w:pPr>
              <w:spacing w:line="240" w:lineRule="auto"/>
              <w:jc w:val="both"/>
              <w:rPr>
                <w:i/>
                <w:iCs/>
              </w:rPr>
            </w:pPr>
          </w:p>
        </w:tc>
      </w:tr>
    </w:tbl>
    <w:p w:rsidR="006A1B66" w:rsidRDefault="006A1B66">
      <w:pPr>
        <w:spacing w:line="240" w:lineRule="auto"/>
        <w:jc w:val="both"/>
      </w:pPr>
    </w:p>
    <w:p w:rsidR="006A1B66" w:rsidRDefault="006A1B66">
      <w:pPr>
        <w:spacing w:line="240" w:lineRule="auto"/>
        <w:jc w:val="both"/>
      </w:pPr>
    </w:p>
    <w:p w:rsidR="006A1B66" w:rsidRDefault="006A1B66">
      <w:pPr>
        <w:spacing w:line="240" w:lineRule="auto"/>
        <w:jc w:val="both"/>
      </w:pPr>
    </w:p>
    <w:p w:rsidR="006A1B66" w:rsidRDefault="006A1B66">
      <w:pPr>
        <w:spacing w:line="240" w:lineRule="auto"/>
      </w:pPr>
    </w:p>
    <w:p w:rsidR="006A1B66" w:rsidRDefault="006A1B66"/>
    <w:sectPr w:rsidR="006A1B66">
      <w:footerReference w:type="default" r:id="rId13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AF4" w:rsidRDefault="00EF5AF4">
      <w:pPr>
        <w:spacing w:line="240" w:lineRule="auto"/>
      </w:pPr>
      <w:r>
        <w:separator/>
      </w:r>
    </w:p>
  </w:endnote>
  <w:endnote w:type="continuationSeparator" w:id="0">
    <w:p w:rsidR="00EF5AF4" w:rsidRDefault="00EF5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0239671-38F7-4BAB-ADAF-86680B5829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1DB2164-D50D-42C6-A8A6-F14F7A24C70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30D696E-888C-4FEE-9E8F-BFC02375DE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3B4B558-E832-44CE-9D27-550F5A4E82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B66" w:rsidRDefault="00EF5AF4">
    <w:pPr>
      <w:spacing w:line="240" w:lineRule="auto"/>
      <w:jc w:val="both"/>
    </w:pPr>
    <w:r>
      <w:t>Versão 2.5</w:t>
    </w:r>
  </w:p>
  <w:p w:rsidR="006A1B66" w:rsidRDefault="006A1B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AF4" w:rsidRDefault="00EF5AF4">
      <w:pPr>
        <w:spacing w:line="240" w:lineRule="auto"/>
      </w:pPr>
      <w:r>
        <w:separator/>
      </w:r>
    </w:p>
  </w:footnote>
  <w:footnote w:type="continuationSeparator" w:id="0">
    <w:p w:rsidR="00EF5AF4" w:rsidRDefault="00EF5A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EC194C"/>
    <w:multiLevelType w:val="multilevel"/>
    <w:tmpl w:val="367C9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74F23159"/>
    <w:multiLevelType w:val="multilevel"/>
    <w:tmpl w:val="B44C4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66"/>
    <w:rsid w:val="00036DDE"/>
    <w:rsid w:val="000441D6"/>
    <w:rsid w:val="000448BA"/>
    <w:rsid w:val="00193AF9"/>
    <w:rsid w:val="0039542E"/>
    <w:rsid w:val="006A1B66"/>
    <w:rsid w:val="006F4133"/>
    <w:rsid w:val="00E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774D0-CA09-49F0-BDB2-DE6695B5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uiPriority w:val="99"/>
    <w:unhideWhenUsed/>
    <w:rsid w:val="00036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trt12.jus.br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pi@trt12.jus.br" TargetMode="External"/><Relationship Id="rId12" Type="http://schemas.openxmlformats.org/officeDocument/2006/relationships/hyperlink" Target="https://sigeo.jt.jus.br/ajuda/kb/primeiro-acess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trt12.jus.br/licitacoes-e-contratos/informaco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document/d/1wKqQkhY57UL5tikEDLx3Tje9V9xa1ERF/edit?usp=sharing&amp;ouid=112106529217437153812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ansparencia.gov.br/sancoes/ceis?ordenarPor=nome&amp;direcao=asc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TRTSC</Company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Linhares dos Santos</dc:creator>
  <cp:lastModifiedBy>Fernanda Linhares dos Santos</cp:lastModifiedBy>
  <cp:revision>2</cp:revision>
  <dcterms:created xsi:type="dcterms:W3CDTF">2026-07-27T19:08:00Z</dcterms:created>
  <dcterms:modified xsi:type="dcterms:W3CDTF">2026-07-27T19:08:00Z</dcterms:modified>
</cp:coreProperties>
</file>