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Tribunal Regional do Trabalho da 12ª Região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color w:val="6aa84f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6aa84f"/>
          <w:sz w:val="32"/>
          <w:szCs w:val="32"/>
          <w:u w:val="single"/>
          <w:rtl w:val="0"/>
        </w:rPr>
        <w:t xml:space="preserve">ORÇAMENTO - SERVIÇO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/>
      </w:pPr>
      <w:r w:rsidDel="00000000" w:rsidR="00000000" w:rsidRPr="00000000">
        <w:rPr>
          <w:i w:val="1"/>
          <w:iCs w:val="1"/>
          <w:color w:val="6aa84f"/>
          <w:sz w:val="20"/>
          <w:szCs w:val="20"/>
          <w:u w:val="single"/>
          <w:rtl w:val="0"/>
        </w:rPr>
        <w:t xml:space="preserve">(Esse modelo pode ser modificado pela área de modo a melhor se ajustar ao caso concreto)</w:t>
      </w:r>
      <w:r w:rsidDel="00000000" w:rsidR="00000000" w:rsidRPr="00000000">
        <w:rPr>
          <w:i w:val="1"/>
          <w:iCs w:val="1"/>
          <w:color w:val="6aa84f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/>
      </w:pPr>
      <w:r w:rsidDel="00000000" w:rsidR="00000000" w:rsidRPr="00000000">
        <w:rPr>
          <w:i w:val="1"/>
          <w:iCs w:val="1"/>
          <w:color w:val="4a86e8"/>
          <w:sz w:val="20"/>
          <w:szCs w:val="20"/>
          <w:u w:val="single"/>
          <w:rtl w:val="0"/>
        </w:rPr>
        <w:t xml:space="preserve">(O texto em azul são instruções para a elaboração do Orçamento e deve ser suprimido)</w:t>
      </w:r>
      <w:r w:rsidDel="00000000" w:rsidR="00000000" w:rsidRPr="00000000">
        <w:rPr>
          <w:i w:val="1"/>
          <w:iCs w:val="1"/>
          <w:color w:val="6aa84f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DADOS DA PROPONENTE</w:t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5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99"/>
        <w:gridCol w:w="4936"/>
        <w:tblGridChange w:id="0">
          <w:tblGrid>
            <w:gridCol w:w="5099"/>
            <w:gridCol w:w="493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Razão Social: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CNPJ: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ME/EPP     (   ) sim     (  ) não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Fone: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Endereço: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Cidade/UF: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CEP:</w:t>
            </w:r>
          </w:p>
        </w:tc>
      </w:tr>
    </w:tbl>
    <w:p w:rsidR="00000000" w:rsidDel="00000000" w:rsidP="00000000" w:rsidRDefault="00000000" w:rsidRPr="00000000" w14:paraId="00000014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DADOS BANCÁRIOS DA PROPONENTE</w:t>
      </w:r>
    </w:p>
    <w:p w:rsidR="00000000" w:rsidDel="00000000" w:rsidP="00000000" w:rsidRDefault="00000000" w:rsidRPr="00000000" w14:paraId="00000016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100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00"/>
        <w:tblGridChange w:id="0">
          <w:tblGrid>
            <w:gridCol w:w="5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Banco: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Agência: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C/C:</w:t>
            </w:r>
          </w:p>
        </w:tc>
      </w:tr>
    </w:tbl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Os dados bancários acima indicados deverão ser, necessariamente, os da proponente. Não serão realizados pagamentos em conta bancária de terceiros, de titularidade diferente.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1B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OBJETO</w:t>
      </w:r>
    </w:p>
    <w:p w:rsidR="00000000" w:rsidDel="00000000" w:rsidP="00000000" w:rsidRDefault="00000000" w:rsidRPr="00000000" w14:paraId="0000001C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51.0" w:type="dxa"/>
        <w:jc w:val="left"/>
        <w:tblInd w:w="-159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683"/>
        <w:gridCol w:w="5184"/>
        <w:gridCol w:w="1066"/>
        <w:gridCol w:w="1350"/>
        <w:gridCol w:w="1568"/>
        <w:tblGridChange w:id="0">
          <w:tblGrid>
            <w:gridCol w:w="683"/>
            <w:gridCol w:w="5184"/>
            <w:gridCol w:w="1066"/>
            <w:gridCol w:w="1350"/>
            <w:gridCol w:w="15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Especificação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jc w:val="both"/>
              <w:rPr>
                <w:i w:val="1"/>
                <w:iCs w:val="1"/>
                <w:color w:val="4a86e8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4a86e8"/>
                <w:sz w:val="18"/>
                <w:szCs w:val="18"/>
                <w:rtl w:val="0"/>
              </w:rPr>
              <w:t xml:space="preserve">Descrever a especificação suficiente para a cotação do objeto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Unid.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Preço Unitário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Preço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Total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numPr>
          <w:ilvl w:val="0"/>
          <w:numId w:val="2"/>
        </w:numPr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O envio da proposta implica anuência aos termos do Termo de Referência (TR)</w:t>
      </w:r>
      <w:r w:rsidDel="00000000" w:rsidR="00000000" w:rsidRPr="00000000">
        <w:rPr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line="240" w:lineRule="auto"/>
        <w:ind w:left="72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O preço deve contemplar todos os custos necessários para prestação dos serviços. Se houver divergência entre preço unitário e total, prevalecerá o resultado da multiplicação do preço unitário com duas casas decimais, pela quantidade.</w:t>
      </w:r>
    </w:p>
    <w:p w:rsidR="00000000" w:rsidDel="00000000" w:rsidP="00000000" w:rsidRDefault="00000000" w:rsidRPr="00000000" w14:paraId="0000003C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VALIDADE DA PROPOSTA E PRAZO DE ENTREGA</w:t>
      </w:r>
    </w:p>
    <w:p w:rsidR="00000000" w:rsidDel="00000000" w:rsidP="00000000" w:rsidRDefault="00000000" w:rsidRPr="00000000" w14:paraId="0000003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33.0" w:type="dxa"/>
        <w:jc w:val="left"/>
        <w:tblInd w:w="-1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3"/>
        <w:tblGridChange w:id="0">
          <w:tblGrid>
            <w:gridCol w:w="1013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Validade da Proposta: __________ dias corridos.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Prazo para a Execução dos Serviços: _________ dias corridos.</w:t>
            </w:r>
          </w:p>
        </w:tc>
      </w:tr>
    </w:tbl>
    <w:p w:rsidR="00000000" w:rsidDel="00000000" w:rsidP="00000000" w:rsidRDefault="00000000" w:rsidRPr="00000000" w14:paraId="00000041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INFORMAÇÕES COMPLEMENTARES</w:t>
      </w:r>
    </w:p>
    <w:p w:rsidR="00000000" w:rsidDel="00000000" w:rsidP="00000000" w:rsidRDefault="00000000" w:rsidRPr="00000000" w14:paraId="0000004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Informações complementares poderão ser obtidas junto à (área/Setor) ______________, com o servidor __________________________. Fone ____________. E-mail _______________</w:t>
      </w:r>
    </w:p>
    <w:p w:rsidR="00000000" w:rsidDel="00000000" w:rsidP="00000000" w:rsidRDefault="00000000" w:rsidRPr="00000000" w14:paraId="00000044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DEVOLUÇÃO DO ORÇAMENTO</w:t>
      </w:r>
    </w:p>
    <w:p w:rsidR="00000000" w:rsidDel="00000000" w:rsidP="00000000" w:rsidRDefault="00000000" w:rsidRPr="00000000" w14:paraId="00000046">
      <w:pPr>
        <w:spacing w:after="120" w:before="0" w:line="24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O Orçamento preenchido deve ser devolvido para o e-mail _____________________ </w:t>
      </w:r>
      <w:r w:rsidDel="00000000" w:rsidR="00000000" w:rsidRPr="00000000">
        <w:rPr>
          <w:i w:val="1"/>
          <w:iCs w:val="1"/>
          <w:color w:val="4a86e8"/>
          <w:rtl w:val="0"/>
        </w:rPr>
        <w:t xml:space="preserve">Aqui também pode constar, caso a área julgue conveniente, prazo limite para o encaminhamento da proposta pelas empresas, ex: Os orçamentos devem ser encaminhados até ___/___/___.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DADOS DO RESPONSÁVEL PELA ELABORAÇÃO DO ORÇAMENTO</w:t>
      </w:r>
      <w:r w:rsidDel="00000000" w:rsidR="00000000" w:rsidRPr="00000000">
        <w:rPr>
          <w:rtl w:val="0"/>
        </w:rPr>
      </w:r>
    </w:p>
    <w:tbl>
      <w:tblPr>
        <w:tblStyle w:val="Table5"/>
        <w:tblW w:w="9855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55"/>
        <w:tblGridChange w:id="0">
          <w:tblGrid>
            <w:gridCol w:w="98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 do responsável pela elaboração do Orçamento: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CPF:</w:t>
            </w:r>
          </w:p>
        </w:tc>
      </w:tr>
    </w:tbl>
    <w:p w:rsidR="00000000" w:rsidDel="00000000" w:rsidP="00000000" w:rsidRDefault="00000000" w:rsidRPr="00000000" w14:paraId="0000004C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20" w:before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CIDADE E DATA:</w:t>
      </w:r>
    </w:p>
    <w:tbl>
      <w:tblPr>
        <w:tblStyle w:val="Table6"/>
        <w:tblW w:w="976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904"/>
        <w:gridCol w:w="4861"/>
        <w:tblGridChange w:id="0">
          <w:tblGrid>
            <w:gridCol w:w="4904"/>
            <w:gridCol w:w="486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Cidade: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Data:</w:t>
            </w:r>
          </w:p>
        </w:tc>
      </w:tr>
    </w:tbl>
    <w:p w:rsidR="00000000" w:rsidDel="00000000" w:rsidP="00000000" w:rsidRDefault="00000000" w:rsidRPr="00000000" w14:paraId="00000050">
      <w:pPr>
        <w:spacing w:after="120" w:before="0" w:line="240" w:lineRule="auto"/>
        <w:jc w:val="both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CONDIÇÕES GERAIS</w:t>
      </w:r>
      <w:r w:rsidDel="00000000" w:rsidR="00000000" w:rsidRPr="00000000">
        <w:rPr>
          <w:i w:val="1"/>
          <w:iCs w:val="1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1- Divulgação da nota de empenho:</w:t>
      </w:r>
    </w:p>
    <w:tbl>
      <w:tblPr>
        <w:tblStyle w:val="Table7"/>
        <w:tblW w:w="972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spacing w:after="0" w:before="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 Nota de Empenho será enviada para o e-mail informado pela empresa neste Orçamento, além de ser disponibilizada na Internet no site deste Tribunal </w:t>
            </w:r>
            <w:hyperlink r:id="rId6">
              <w:r w:rsidDel="00000000" w:rsidR="00000000" w:rsidRPr="00000000">
                <w:rPr>
                  <w:i w:val="1"/>
                  <w:iCs w:val="1"/>
                  <w:color w:val="000080"/>
                  <w:u w:val="single"/>
                  <w:rtl w:val="0"/>
                </w:rPr>
                <w:t xml:space="preserve">https://portal.trt12.jus.br/</w:t>
              </w:r>
            </w:hyperlink>
            <w:r w:rsidDel="00000000" w:rsidR="00000000" w:rsidRPr="00000000">
              <w:rPr>
                <w:i w:val="1"/>
                <w:iCs w:val="1"/>
                <w:rtl w:val="0"/>
              </w:rPr>
              <w:t xml:space="preserve">. O objeto deverá ser entregue após a emissão da nota de empenho, dentro do prazo de entrega estipulado.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2 - Penalidades:</w:t>
      </w:r>
    </w:p>
    <w:tbl>
      <w:tblPr>
        <w:tblStyle w:val="Table8"/>
        <w:tblW w:w="972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after="0" w:before="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 regularidade fiscal e trabalhista deverá ser mantida durante a vigência da contratação, sob pena de aplicação de multa de 1% do valor da nota fiscal, cujo valor será retido dos créditos da empresa, sem prejuízo da aplicação das demais penalidades previstas em lei. </w:t>
            </w:r>
            <w:r w:rsidDel="00000000" w:rsidR="00000000" w:rsidRPr="00000000">
              <w:rPr>
                <w:i w:val="1"/>
                <w:iCs w:val="1"/>
                <w:color w:val="4a86e8"/>
                <w:rtl w:val="0"/>
              </w:rPr>
              <w:t xml:space="preserve">Aqui colocar também as outras penalidades eventualmente estabelecidas no Projeto Básico.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3 - Condições de Pagamento:</w:t>
      </w:r>
    </w:p>
    <w:tbl>
      <w:tblPr>
        <w:tblStyle w:val="Table9"/>
        <w:tblW w:w="969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90"/>
        <w:tblGridChange w:id="0">
          <w:tblGrid>
            <w:gridCol w:w="96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spacing w:after="0"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O prazo para pagamento é de até 5 dias úteis após o recebimento definitivo. Havendo erro na(s) nota(s) fiscal(s)/fatura(s) ou qualquer circunstância que impeça a liquidação da despesa, aquela será restituída ou será comunicada a irregularidade ao fornecedor, interrompendo-se o prazo para pagamento até que este providencie as medidas saneadoras.</w:t>
            </w:r>
          </w:p>
        </w:tc>
      </w:tr>
    </w:tbl>
    <w:p w:rsidR="00000000" w:rsidDel="00000000" w:rsidP="00000000" w:rsidRDefault="00000000" w:rsidRPr="00000000" w14:paraId="0000005B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4 - Documentação exigível:</w:t>
      </w:r>
    </w:p>
    <w:tbl>
      <w:tblPr>
        <w:tblStyle w:val="Table10"/>
        <w:tblW w:w="9840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40"/>
        <w:tblGridChange w:id="0">
          <w:tblGrid>
            <w:gridCol w:w="98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spacing w:after="0"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 empresa deve estar em situação de regularidade fiscal e trabalhista: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Certidão Negativa do FGTS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https://consulta-crf.caixa.gov.br/consultacrf/pages/consultaEmpregador.jsf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Certidão de Débitos Relativos a Créditos Tributários Federais e à Dívida Ativa da União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http://www.receita.fazenda.gov.br/Aplicacoes/ATSPO/Certidao/CndConjuntaInter/InformaNiCertidao.asp?tipo=1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Certidão Negativa de Débitos Trabalhistas - CNDT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http://www.tst.jus.br/certidao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Portal da Transparência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>
                <w:i w:val="1"/>
                <w:iCs w:val="1"/>
              </w:rPr>
            </w:pPr>
            <w:hyperlink r:id="rId7">
              <w:r w:rsidDel="00000000" w:rsidR="00000000" w:rsidRPr="00000000">
                <w:rPr>
                  <w:i w:val="1"/>
                  <w:iCs w:val="1"/>
                  <w:color w:val="1155cc"/>
                  <w:u w:val="single"/>
                  <w:rtl w:val="0"/>
                </w:rPr>
                <w:t xml:space="preserve">http://www.transparencia.gov.br/sancoes/ceis?ordenarPor=nome&amp;direcao=asc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No caso de haver contrato, deverá constar o nome de quem assinará o contrato, CPF e contrato social/procuração.</w:t>
            </w:r>
          </w:p>
        </w:tc>
      </w:tr>
    </w:tbl>
    <w:p w:rsidR="00000000" w:rsidDel="00000000" w:rsidP="00000000" w:rsidRDefault="00000000" w:rsidRPr="00000000" w14:paraId="0000006C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5 - Fornecedor Pessoa Física</w:t>
      </w:r>
    </w:p>
    <w:tbl>
      <w:tblPr>
        <w:tblStyle w:val="Table11"/>
        <w:tblW w:w="975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750"/>
        <w:tblGridChange w:id="0">
          <w:tblGrid>
            <w:gridCol w:w="97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spacing w:after="0"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Caso o fornecedor seja PESSOA FÍSICA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deve preencher o cadastro para validação no e-Social do Governo Federal. Preencha o formulário e encaminhe junto com o orçamento. Obtenha o FORMULÁRIO no link </w:t>
            </w:r>
            <w:hyperlink r:id="rId8">
              <w:r w:rsidDel="00000000" w:rsidR="00000000" w:rsidRPr="00000000">
                <w:rPr>
                  <w:i w:val="1"/>
                  <w:iCs w:val="1"/>
                  <w:color w:val="1155cc"/>
                  <w:u w:val="single"/>
                  <w:rtl w:val="0"/>
                </w:rPr>
                <w:t xml:space="preserve">Cadastro Pessoa Física - e-Social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6 – LGPD</w:t>
      </w:r>
    </w:p>
    <w:p w:rsidR="00000000" w:rsidDel="00000000" w:rsidP="00000000" w:rsidRDefault="00000000" w:rsidRPr="00000000" w14:paraId="0000007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/>
      </w:pPr>
      <w:r w:rsidDel="00000000" w:rsidR="00000000" w:rsidRPr="00000000">
        <w:rPr>
          <w:i w:val="1"/>
          <w:iCs w:val="1"/>
          <w:highlight w:val="white"/>
          <w:rtl w:val="0"/>
        </w:rPr>
        <w:t xml:space="preserve">O tratamento dos dados coletados no presente orçamento está em integral conformidade com a Lei nº 13.709/2019 (Lei Geral de Proteção de Dados -LGPD).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7 – Caso seja contratado, o fornecedor deverá se cadastrar no SIGEO-JT, bem como se responsabilizar pela gestão de seus dados e juntada nesse sistema dos documentos fiscais, também pelo contratado.</w:t>
      </w:r>
    </w:p>
    <w:tbl>
      <w:tblPr>
        <w:tblStyle w:val="Table12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I - Os pagamentos serão realizados na forma do SIGEO JT - Sistema Integrado de Gestão Orçamentária e Financeira da Justiça do Trabalho - Módulo Execução Orçamentária. </w:t>
            </w:r>
          </w:p>
          <w:p w:rsidR="00000000" w:rsidDel="00000000" w:rsidP="00000000" w:rsidRDefault="00000000" w:rsidRPr="00000000" w14:paraId="00000074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a) para fins de liquidação e pagamento, é de exclusiva responsabilidade da Contratada o seu cadastramento no SIGEO, gestão de seus dados e a juntada por meio do referido Sistema dos documentos de cobrança/documentos fiscais (notas fiscais/faturas); </w:t>
            </w:r>
          </w:p>
          <w:p w:rsidR="00000000" w:rsidDel="00000000" w:rsidP="00000000" w:rsidRDefault="00000000" w:rsidRPr="00000000" w14:paraId="00000076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b) é de exclusiva responsabilidade da Contratada as ações indicadas na alínea anterior não cabendo ao Contratante qualquer responsabilidade pela falta de juntada ao sistema no prazo;</w:t>
            </w:r>
          </w:p>
          <w:p w:rsidR="00000000" w:rsidDel="00000000" w:rsidP="00000000" w:rsidRDefault="00000000" w:rsidRPr="00000000" w14:paraId="00000078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c) eventuais dúvidas poderão ser dirimidas junto à Secretaria de Orçamento e Finanças por meio do email seof@trt12.jus.br ou telefone (48) 3216-4059.</w:t>
            </w:r>
          </w:p>
          <w:p w:rsidR="00000000" w:rsidDel="00000000" w:rsidP="00000000" w:rsidRDefault="00000000" w:rsidRPr="00000000" w14:paraId="0000007A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Acesso ao SIGEO-JT e orientações: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jc w:val="both"/>
              <w:rPr>
                <w:i w:val="1"/>
                <w:iCs w:val="1"/>
              </w:rPr>
            </w:pPr>
            <w:hyperlink r:id="rId9">
              <w:r w:rsidDel="00000000" w:rsidR="00000000" w:rsidRPr="00000000">
                <w:rPr>
                  <w:i w:val="1"/>
                  <w:iCs w:val="1"/>
                  <w:color w:val="1155cc"/>
                  <w:u w:val="single"/>
                  <w:rtl w:val="0"/>
                </w:rPr>
                <w:t xml:space="preserve">https://portal.trt12.jus.br/licitacoes-e-contratos/informacoes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40" w:lineRule="auto"/>
              <w:jc w:val="both"/>
              <w:rPr>
                <w:i w:val="1"/>
                <w:iCs w:val="1"/>
              </w:rPr>
            </w:pPr>
            <w:hyperlink r:id="rId10">
              <w:r w:rsidDel="00000000" w:rsidR="00000000" w:rsidRPr="00000000">
                <w:rPr>
                  <w:i w:val="1"/>
                  <w:iCs w:val="1"/>
                  <w:color w:val="1155cc"/>
                  <w:u w:val="single"/>
                  <w:rtl w:val="0"/>
                </w:rPr>
                <w:t xml:space="preserve">https://sigeo.jt.jus.br/ajuda/kb/primeiro-acesso/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spacing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sectPr>
      <w:footerReference r:id="rId11" w:type="default"/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spacing w:line="240" w:lineRule="auto"/>
      <w:jc w:val="both"/>
      <w:rPr/>
    </w:pPr>
    <w:r w:rsidDel="00000000" w:rsidR="00000000" w:rsidRPr="00000000">
      <w:rPr>
        <w:rtl w:val="0"/>
      </w:rPr>
      <w:t xml:space="preserve">Versão 2.5</w:t>
    </w:r>
  </w:p>
  <w:p w:rsidR="00000000" w:rsidDel="00000000" w:rsidP="00000000" w:rsidRDefault="00000000" w:rsidRPr="00000000" w14:paraId="00000085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https://sigeo.jt.jus.br/ajuda/kb/primeiro-acesso/" TargetMode="External"/><Relationship Id="rId9" Type="http://schemas.openxmlformats.org/officeDocument/2006/relationships/hyperlink" Target="https://portal.trt12.jus.br/licitacoes-e-contratos/informacoes" TargetMode="External"/><Relationship Id="rId5" Type="http://schemas.openxmlformats.org/officeDocument/2006/relationships/styles" Target="styles.xml"/><Relationship Id="rId6" Type="http://schemas.openxmlformats.org/officeDocument/2006/relationships/hyperlink" Target="https://portal.trt12.jus.br/" TargetMode="External"/><Relationship Id="rId7" Type="http://schemas.openxmlformats.org/officeDocument/2006/relationships/hyperlink" Target="http://www.transparencia.gov.br/sancoes/ceis?ordenarPor=nome&amp;direcao=asc" TargetMode="External"/><Relationship Id="rId8" Type="http://schemas.openxmlformats.org/officeDocument/2006/relationships/hyperlink" Target="https://docs.google.com/document/d/1wKqQkhY57UL5tikEDLx3Tje9V9xa1ERF/edit?usp=sharing&amp;ouid=112106529217437153812&amp;rtpof=true&amp;sd=tr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